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600"/>
        <w:tblW w:w="9623" w:type="dxa"/>
        <w:jc w:val="center"/>
        <w:tblLook w:val="00A0" w:firstRow="1" w:lastRow="0" w:firstColumn="1" w:lastColumn="0" w:noHBand="0" w:noVBand="0"/>
      </w:tblPr>
      <w:tblGrid>
        <w:gridCol w:w="4852"/>
        <w:gridCol w:w="4771"/>
      </w:tblGrid>
      <w:tr w:rsidR="00951985" w:rsidRPr="005E43C2">
        <w:trPr>
          <w:trHeight w:val="9975"/>
          <w:jc w:val="center"/>
        </w:trPr>
        <w:tc>
          <w:tcPr>
            <w:tcW w:w="4851" w:type="dxa"/>
            <w:shd w:val="clear" w:color="auto" w:fill="auto"/>
          </w:tcPr>
          <w:p w:rsidR="00951985" w:rsidRDefault="0006074E">
            <w:pPr>
              <w:jc w:val="both"/>
              <w:rPr>
                <w:rFonts w:ascii="Calibri Light" w:hAnsi="Calibri Light"/>
                <w:b/>
                <w:sz w:val="20"/>
                <w:szCs w:val="20"/>
                <w:lang w:val="es-ES"/>
              </w:rPr>
            </w:pPr>
            <w:r>
              <w:rPr>
                <w:rFonts w:ascii="Calibri Light" w:hAnsi="Calibri Light"/>
                <w:b/>
                <w:sz w:val="20"/>
                <w:szCs w:val="20"/>
                <w:lang w:val="es-ES"/>
              </w:rPr>
              <w:t xml:space="preserve">ACORD DE L'ÒRGAN TÈCNIC DE SELECCIÓ DE LA CONVOCATÒRIA DE LA BORSA DE TREBALL TEMPORAL PER A la INCORPORACIÓ DE PERSONAL DE SUPORT, ENGINYER/A TECNICO/A COL·LABORADOR EN INVESTIGACIÓ EN MILLORA I PRODUCCIÓ VEGETAL, VINCULAT Al DESENVOLUPAMENT DE PROJECTES DE INVESTIGACION DE L'IVIA, CATEGORIA A2, PER LA QUAL S'ORDENA LA PUBLICACIÓ DE LA RELACION DEFINITIVA DE EXCLOSOS I ADMESOS I ES FIXA DATA PER A la CELEBRACIÓ DE L'EXERCICI ELIMINATORI. </w:t>
            </w:r>
          </w:p>
          <w:p w:rsidR="00951985" w:rsidRDefault="0006074E">
            <w:pPr>
              <w:jc w:val="both"/>
              <w:rPr>
                <w:rFonts w:ascii="Calibri Light" w:hAnsi="Calibri Light"/>
                <w:b/>
                <w:sz w:val="20"/>
                <w:szCs w:val="20"/>
                <w:lang w:val="es-ES"/>
              </w:rPr>
            </w:pPr>
            <w:r>
              <w:rPr>
                <w:rFonts w:ascii="Calibri Light" w:hAnsi="Calibri Light"/>
                <w:b/>
                <w:sz w:val="20"/>
                <w:szCs w:val="20"/>
                <w:lang w:val="es-ES"/>
              </w:rPr>
              <w:t xml:space="preserve"> </w:t>
            </w:r>
          </w:p>
          <w:p w:rsidR="00951985" w:rsidRDefault="0006074E">
            <w:pPr>
              <w:jc w:val="both"/>
              <w:rPr>
                <w:rFonts w:ascii="Calibri Light" w:hAnsi="Calibri Light"/>
                <w:sz w:val="20"/>
                <w:szCs w:val="20"/>
                <w:lang w:val="es-ES"/>
              </w:rPr>
            </w:pPr>
            <w:r>
              <w:rPr>
                <w:rFonts w:ascii="Calibri Light" w:hAnsi="Calibri Light"/>
                <w:sz w:val="20"/>
                <w:szCs w:val="20"/>
                <w:lang w:val="es-ES"/>
              </w:rPr>
              <w:t xml:space="preserve">En data 16 </w:t>
            </w:r>
            <w:proofErr w:type="spellStart"/>
            <w:r>
              <w:rPr>
                <w:rFonts w:ascii="Calibri Light" w:hAnsi="Calibri Light"/>
                <w:sz w:val="20"/>
                <w:szCs w:val="20"/>
                <w:lang w:val="es-ES"/>
              </w:rPr>
              <w:t>d'abril</w:t>
            </w:r>
            <w:proofErr w:type="spellEnd"/>
            <w:r>
              <w:rPr>
                <w:rFonts w:ascii="Calibri Light" w:hAnsi="Calibri Light"/>
                <w:sz w:val="20"/>
                <w:szCs w:val="20"/>
                <w:lang w:val="es-ES"/>
              </w:rPr>
              <w:t xml:space="preserve"> de 2019 es va publicar en el DOGV la </w:t>
            </w:r>
            <w:proofErr w:type="spellStart"/>
            <w:r>
              <w:rPr>
                <w:rFonts w:ascii="Calibri Light" w:hAnsi="Calibri Light"/>
                <w:sz w:val="20"/>
                <w:szCs w:val="20"/>
                <w:lang w:val="es-ES"/>
              </w:rPr>
              <w:t>convocatòria</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borsa</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treball</w:t>
            </w:r>
            <w:proofErr w:type="spellEnd"/>
            <w:r>
              <w:rPr>
                <w:rFonts w:ascii="Calibri Light" w:hAnsi="Calibri Light"/>
                <w:sz w:val="20"/>
                <w:szCs w:val="20"/>
                <w:lang w:val="es-ES"/>
              </w:rPr>
              <w:t xml:space="preserve"> temporal específica per a la </w:t>
            </w:r>
            <w:proofErr w:type="spellStart"/>
            <w:r>
              <w:rPr>
                <w:rFonts w:ascii="Calibri Light" w:hAnsi="Calibri Light"/>
                <w:sz w:val="20"/>
                <w:szCs w:val="20"/>
                <w:lang w:val="es-ES"/>
              </w:rPr>
              <w:t>incorporació</w:t>
            </w:r>
            <w:proofErr w:type="spellEnd"/>
            <w:r>
              <w:rPr>
                <w:rFonts w:ascii="Calibri Light" w:hAnsi="Calibri Light"/>
                <w:sz w:val="20"/>
                <w:szCs w:val="20"/>
                <w:lang w:val="es-ES"/>
              </w:rPr>
              <w:t xml:space="preserve"> de personal de </w:t>
            </w:r>
            <w:proofErr w:type="spellStart"/>
            <w:r>
              <w:rPr>
                <w:rFonts w:ascii="Calibri Light" w:hAnsi="Calibri Light"/>
                <w:sz w:val="20"/>
                <w:szCs w:val="20"/>
                <w:lang w:val="es-ES"/>
              </w:rPr>
              <w:t>suport</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nivell</w:t>
            </w:r>
            <w:proofErr w:type="spellEnd"/>
            <w:r>
              <w:rPr>
                <w:rFonts w:ascii="Calibri Light" w:hAnsi="Calibri Light"/>
                <w:sz w:val="20"/>
                <w:szCs w:val="20"/>
                <w:lang w:val="es-ES"/>
              </w:rPr>
              <w:t xml:space="preserve"> A2-14-01, </w:t>
            </w:r>
            <w:proofErr w:type="spellStart"/>
            <w:r>
              <w:rPr>
                <w:rFonts w:ascii="Calibri Light" w:hAnsi="Calibri Light"/>
                <w:sz w:val="20"/>
                <w:szCs w:val="20"/>
                <w:lang w:val="es-ES"/>
              </w:rPr>
              <w:t>Enginyer</w:t>
            </w:r>
            <w:proofErr w:type="spellEnd"/>
            <w:r>
              <w:rPr>
                <w:rFonts w:ascii="Calibri Light" w:hAnsi="Calibri Light"/>
                <w:sz w:val="20"/>
                <w:szCs w:val="20"/>
                <w:lang w:val="es-ES"/>
              </w:rPr>
              <w:t xml:space="preserve"> o </w:t>
            </w:r>
            <w:proofErr w:type="spellStart"/>
            <w:r>
              <w:rPr>
                <w:rFonts w:ascii="Calibri Light" w:hAnsi="Calibri Light"/>
                <w:sz w:val="20"/>
                <w:szCs w:val="20"/>
                <w:lang w:val="es-ES"/>
              </w:rPr>
              <w:t>enginyera</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tècnics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col·laboradors</w:t>
            </w:r>
            <w:proofErr w:type="spellEnd"/>
            <w:r>
              <w:rPr>
                <w:rFonts w:ascii="Calibri Light" w:hAnsi="Calibri Light"/>
                <w:sz w:val="20"/>
                <w:szCs w:val="20"/>
                <w:lang w:val="es-ES"/>
              </w:rPr>
              <w:t xml:space="preserve"> en </w:t>
            </w:r>
            <w:proofErr w:type="spellStart"/>
            <w:r>
              <w:rPr>
                <w:rFonts w:ascii="Calibri Light" w:hAnsi="Calibri Light"/>
                <w:sz w:val="20"/>
                <w:szCs w:val="20"/>
                <w:lang w:val="es-ES"/>
              </w:rPr>
              <w:t>investigació</w:t>
            </w:r>
            <w:proofErr w:type="spellEnd"/>
            <w:r>
              <w:rPr>
                <w:rFonts w:ascii="Calibri Light" w:hAnsi="Calibri Light"/>
                <w:sz w:val="20"/>
                <w:szCs w:val="20"/>
                <w:lang w:val="es-ES"/>
              </w:rPr>
              <w:t xml:space="preserve"> en </w:t>
            </w:r>
            <w:proofErr w:type="spellStart"/>
            <w:r>
              <w:rPr>
                <w:rFonts w:ascii="Calibri Light" w:hAnsi="Calibri Light"/>
                <w:sz w:val="20"/>
                <w:szCs w:val="20"/>
                <w:lang w:val="es-ES"/>
              </w:rPr>
              <w:t>millora</w:t>
            </w:r>
            <w:proofErr w:type="spellEnd"/>
            <w:r>
              <w:rPr>
                <w:rFonts w:ascii="Calibri Light" w:hAnsi="Calibri Light"/>
                <w:sz w:val="20"/>
                <w:szCs w:val="20"/>
                <w:lang w:val="es-ES"/>
              </w:rPr>
              <w:t xml:space="preserve"> i </w:t>
            </w:r>
            <w:proofErr w:type="spellStart"/>
            <w:r>
              <w:rPr>
                <w:rFonts w:ascii="Calibri Light" w:hAnsi="Calibri Light"/>
                <w:sz w:val="20"/>
                <w:szCs w:val="20"/>
                <w:lang w:val="es-ES"/>
              </w:rPr>
              <w:t>producció</w:t>
            </w:r>
            <w:proofErr w:type="spellEnd"/>
            <w:r>
              <w:rPr>
                <w:rFonts w:ascii="Calibri Light" w:hAnsi="Calibri Light"/>
                <w:sz w:val="20"/>
                <w:szCs w:val="20"/>
                <w:lang w:val="es-ES"/>
              </w:rPr>
              <w:t xml:space="preserve"> vegetal, </w:t>
            </w:r>
            <w:proofErr w:type="spellStart"/>
            <w:r>
              <w:rPr>
                <w:rFonts w:ascii="Calibri Light" w:hAnsi="Calibri Light"/>
                <w:sz w:val="20"/>
                <w:szCs w:val="20"/>
                <w:lang w:val="es-ES"/>
              </w:rPr>
              <w:t>vinculat</w:t>
            </w:r>
            <w:proofErr w:type="spellEnd"/>
            <w:r>
              <w:rPr>
                <w:rFonts w:ascii="Calibri Light" w:hAnsi="Calibri Light"/>
                <w:sz w:val="20"/>
                <w:szCs w:val="20"/>
                <w:lang w:val="es-ES"/>
              </w:rPr>
              <w:t xml:space="preserve"> al </w:t>
            </w:r>
            <w:proofErr w:type="spellStart"/>
            <w:r>
              <w:rPr>
                <w:rFonts w:ascii="Calibri Light" w:hAnsi="Calibri Light"/>
                <w:sz w:val="20"/>
                <w:szCs w:val="20"/>
                <w:lang w:val="es-ES"/>
              </w:rPr>
              <w:t>desenvolupament</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projectes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d'investigació</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l'Institut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Valencià</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d'Investigacions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Agràries</w:t>
            </w:r>
            <w:proofErr w:type="spellEnd"/>
            <w:r>
              <w:rPr>
                <w:rFonts w:ascii="Calibri Light" w:hAnsi="Calibri Light"/>
                <w:sz w:val="20"/>
                <w:szCs w:val="20"/>
                <w:lang w:val="es-ES"/>
              </w:rPr>
              <w:t xml:space="preserve">. </w:t>
            </w:r>
          </w:p>
          <w:p w:rsidR="00951985" w:rsidRDefault="00951985">
            <w:pPr>
              <w:jc w:val="both"/>
              <w:rPr>
                <w:rFonts w:ascii="Calibri Light" w:hAnsi="Calibri Light"/>
                <w:b/>
                <w:sz w:val="20"/>
                <w:szCs w:val="20"/>
                <w:lang w:val="es-ES"/>
              </w:rPr>
            </w:pPr>
          </w:p>
          <w:p w:rsidR="00951985" w:rsidRDefault="00951985">
            <w:pPr>
              <w:jc w:val="both"/>
              <w:rPr>
                <w:rFonts w:ascii="Calibri Light" w:hAnsi="Calibri Light"/>
                <w:b/>
                <w:sz w:val="20"/>
                <w:szCs w:val="20"/>
                <w:lang w:val="es-ES"/>
              </w:rPr>
            </w:pPr>
          </w:p>
          <w:p w:rsidR="00951985" w:rsidRDefault="0006074E">
            <w:pPr>
              <w:jc w:val="both"/>
              <w:rPr>
                <w:rFonts w:ascii="Calibri Light" w:hAnsi="Calibri Light"/>
                <w:b/>
                <w:sz w:val="20"/>
                <w:szCs w:val="20"/>
                <w:lang w:val="es-ES"/>
              </w:rPr>
            </w:pPr>
            <w:proofErr w:type="spellStart"/>
            <w:r>
              <w:rPr>
                <w:rFonts w:ascii="Calibri Light" w:hAnsi="Calibri Light"/>
                <w:sz w:val="20"/>
                <w:szCs w:val="20"/>
                <w:lang w:val="es-ES"/>
              </w:rPr>
              <w:t>Atenent</w:t>
            </w:r>
            <w:proofErr w:type="spellEnd"/>
            <w:r>
              <w:rPr>
                <w:rFonts w:ascii="Calibri Light" w:hAnsi="Calibri Light"/>
                <w:sz w:val="20"/>
                <w:szCs w:val="20"/>
                <w:lang w:val="es-ES"/>
              </w:rPr>
              <w:t xml:space="preserve"> que </w:t>
            </w:r>
            <w:proofErr w:type="spellStart"/>
            <w:r>
              <w:rPr>
                <w:rFonts w:ascii="Calibri Light" w:hAnsi="Calibri Light"/>
                <w:sz w:val="20"/>
                <w:szCs w:val="20"/>
                <w:lang w:val="es-ES"/>
              </w:rPr>
              <w:t>finalitzat</w:t>
            </w:r>
            <w:proofErr w:type="spellEnd"/>
            <w:r>
              <w:rPr>
                <w:rFonts w:ascii="Calibri Light" w:hAnsi="Calibri Light"/>
                <w:sz w:val="20"/>
                <w:szCs w:val="20"/>
                <w:lang w:val="es-ES"/>
              </w:rPr>
              <w:t xml:space="preserve"> el </w:t>
            </w:r>
            <w:proofErr w:type="spellStart"/>
            <w:r>
              <w:rPr>
                <w:rFonts w:ascii="Calibri Light" w:hAnsi="Calibri Light"/>
                <w:sz w:val="20"/>
                <w:szCs w:val="20"/>
                <w:lang w:val="es-ES"/>
              </w:rPr>
              <w:t>termini</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presentació</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sol·licituds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estipulat</w:t>
            </w:r>
            <w:proofErr w:type="spellEnd"/>
            <w:r>
              <w:rPr>
                <w:rFonts w:ascii="Calibri Light" w:hAnsi="Calibri Light"/>
                <w:sz w:val="20"/>
                <w:szCs w:val="20"/>
                <w:lang w:val="es-ES"/>
              </w:rPr>
              <w:t xml:space="preserve"> en la </w:t>
            </w:r>
            <w:proofErr w:type="spellStart"/>
            <w:r>
              <w:rPr>
                <w:rFonts w:ascii="Calibri Light" w:hAnsi="Calibri Light"/>
                <w:sz w:val="20"/>
                <w:szCs w:val="20"/>
                <w:lang w:val="es-ES"/>
              </w:rPr>
              <w:t>convocatòria</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després</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l'examen</w:t>
            </w:r>
            <w:proofErr w:type="spellEnd"/>
            <w:r>
              <w:rPr>
                <w:rFonts w:ascii="Calibri Light" w:hAnsi="Calibri Light"/>
                <w:sz w:val="20"/>
                <w:szCs w:val="20"/>
                <w:lang w:val="es-ES"/>
              </w:rPr>
              <w:t xml:space="preserve"> de la </w:t>
            </w:r>
            <w:proofErr w:type="spellStart"/>
            <w:r>
              <w:rPr>
                <w:rFonts w:ascii="Calibri Light" w:hAnsi="Calibri Light"/>
                <w:sz w:val="20"/>
                <w:szCs w:val="20"/>
                <w:lang w:val="es-ES"/>
              </w:rPr>
              <w:t>documentació</w:t>
            </w:r>
            <w:proofErr w:type="spellEnd"/>
            <w:r>
              <w:rPr>
                <w:rFonts w:ascii="Calibri Light" w:hAnsi="Calibri Light"/>
                <w:sz w:val="20"/>
                <w:szCs w:val="20"/>
                <w:lang w:val="es-ES"/>
              </w:rPr>
              <w:t xml:space="preserve"> aportada i en </w:t>
            </w:r>
            <w:proofErr w:type="spellStart"/>
            <w:r>
              <w:rPr>
                <w:rFonts w:ascii="Calibri Light" w:hAnsi="Calibri Light"/>
                <w:sz w:val="20"/>
                <w:szCs w:val="20"/>
                <w:lang w:val="es-ES"/>
              </w:rPr>
              <w:t>virtut</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l'acordat</w:t>
            </w:r>
            <w:proofErr w:type="spellEnd"/>
            <w:r>
              <w:rPr>
                <w:rFonts w:ascii="Calibri Light" w:hAnsi="Calibri Light"/>
                <w:sz w:val="20"/>
                <w:szCs w:val="20"/>
                <w:lang w:val="es-ES"/>
              </w:rPr>
              <w:t xml:space="preserve"> en la </w:t>
            </w:r>
            <w:proofErr w:type="spellStart"/>
            <w:r>
              <w:rPr>
                <w:rFonts w:ascii="Calibri Light" w:hAnsi="Calibri Light"/>
                <w:sz w:val="20"/>
                <w:szCs w:val="20"/>
                <w:lang w:val="es-ES"/>
              </w:rPr>
              <w:t>sessió</w:t>
            </w:r>
            <w:proofErr w:type="spellEnd"/>
            <w:r>
              <w:rPr>
                <w:rFonts w:ascii="Calibri Light" w:hAnsi="Calibri Light"/>
                <w:sz w:val="20"/>
                <w:szCs w:val="20"/>
                <w:lang w:val="es-ES"/>
              </w:rPr>
              <w:t xml:space="preserve"> de data 21  de </w:t>
            </w:r>
            <w:proofErr w:type="spellStart"/>
            <w:r>
              <w:rPr>
                <w:rFonts w:ascii="Calibri Light" w:hAnsi="Calibri Light"/>
                <w:sz w:val="20"/>
                <w:szCs w:val="20"/>
                <w:lang w:val="es-ES"/>
              </w:rPr>
              <w:t>maig</w:t>
            </w:r>
            <w:proofErr w:type="spellEnd"/>
            <w:r>
              <w:rPr>
                <w:rFonts w:ascii="Calibri Light" w:hAnsi="Calibri Light"/>
                <w:sz w:val="20"/>
                <w:szCs w:val="20"/>
                <w:lang w:val="es-ES"/>
              </w:rPr>
              <w:t xml:space="preserve"> de 2019, es va publicar en data 21 de </w:t>
            </w:r>
            <w:proofErr w:type="spellStart"/>
            <w:r>
              <w:rPr>
                <w:rFonts w:ascii="Calibri Light" w:hAnsi="Calibri Light"/>
                <w:sz w:val="20"/>
                <w:szCs w:val="20"/>
                <w:lang w:val="es-ES"/>
              </w:rPr>
              <w:t>maig</w:t>
            </w:r>
            <w:proofErr w:type="spellEnd"/>
            <w:r>
              <w:rPr>
                <w:rFonts w:ascii="Calibri Light" w:hAnsi="Calibri Light"/>
                <w:sz w:val="20"/>
                <w:szCs w:val="20"/>
                <w:lang w:val="es-ES"/>
              </w:rPr>
              <w:t xml:space="preserve">  la </w:t>
            </w:r>
            <w:proofErr w:type="spellStart"/>
            <w:r>
              <w:rPr>
                <w:rFonts w:ascii="Calibri Light" w:hAnsi="Calibri Light"/>
                <w:sz w:val="20"/>
                <w:szCs w:val="20"/>
                <w:lang w:val="es-ES"/>
              </w:rPr>
              <w:t>relació</w:t>
            </w:r>
            <w:proofErr w:type="spellEnd"/>
            <w:r>
              <w:rPr>
                <w:rFonts w:ascii="Calibri Light" w:hAnsi="Calibri Light"/>
                <w:sz w:val="20"/>
                <w:szCs w:val="20"/>
                <w:lang w:val="es-ES"/>
              </w:rPr>
              <w:t xml:space="preserve"> provisional </w:t>
            </w:r>
            <w:proofErr w:type="spellStart"/>
            <w:r>
              <w:rPr>
                <w:rFonts w:ascii="Calibri Light" w:hAnsi="Calibri Light"/>
                <w:sz w:val="20"/>
                <w:szCs w:val="20"/>
                <w:lang w:val="es-ES"/>
              </w:rPr>
              <w:t>d'admesos</w:t>
            </w:r>
            <w:proofErr w:type="spellEnd"/>
            <w:r>
              <w:rPr>
                <w:rFonts w:ascii="Calibri Light" w:hAnsi="Calibri Light"/>
                <w:sz w:val="20"/>
                <w:szCs w:val="20"/>
                <w:lang w:val="es-ES"/>
              </w:rPr>
              <w:t xml:space="preserve"> i </w:t>
            </w:r>
            <w:proofErr w:type="spellStart"/>
            <w:r>
              <w:rPr>
                <w:rFonts w:ascii="Calibri Light" w:hAnsi="Calibri Light"/>
                <w:sz w:val="20"/>
                <w:szCs w:val="20"/>
                <w:lang w:val="es-ES"/>
              </w:rPr>
              <w:t>exclosos</w:t>
            </w:r>
            <w:proofErr w:type="spellEnd"/>
            <w:r>
              <w:rPr>
                <w:rFonts w:ascii="Calibri Light" w:hAnsi="Calibri Light"/>
                <w:b/>
                <w:sz w:val="20"/>
                <w:szCs w:val="20"/>
                <w:lang w:val="es-ES"/>
              </w:rPr>
              <w:t xml:space="preserve">. </w:t>
            </w:r>
          </w:p>
          <w:p w:rsidR="00951985" w:rsidRDefault="00951985">
            <w:pPr>
              <w:jc w:val="both"/>
              <w:rPr>
                <w:rFonts w:ascii="Calibri Light" w:hAnsi="Calibri Light"/>
                <w:b/>
                <w:sz w:val="20"/>
                <w:szCs w:val="20"/>
                <w:lang w:val="es-ES"/>
              </w:rPr>
            </w:pPr>
          </w:p>
          <w:p w:rsidR="00951985" w:rsidRDefault="0006074E">
            <w:pPr>
              <w:jc w:val="both"/>
              <w:rPr>
                <w:rFonts w:ascii="Calibri Light" w:hAnsi="Calibri Light"/>
                <w:sz w:val="20"/>
                <w:szCs w:val="20"/>
                <w:lang w:val="es-ES"/>
              </w:rPr>
            </w:pPr>
            <w:proofErr w:type="spellStart"/>
            <w:r>
              <w:rPr>
                <w:rFonts w:ascii="Calibri Light" w:hAnsi="Calibri Light"/>
                <w:sz w:val="20"/>
                <w:szCs w:val="20"/>
                <w:lang w:val="es-ES"/>
              </w:rPr>
              <w:t>Atenent</w:t>
            </w:r>
            <w:proofErr w:type="spellEnd"/>
            <w:r>
              <w:rPr>
                <w:rFonts w:ascii="Calibri Light" w:hAnsi="Calibri Light"/>
                <w:sz w:val="20"/>
                <w:szCs w:val="20"/>
                <w:lang w:val="es-ES"/>
              </w:rPr>
              <w:t xml:space="preserve"> que </w:t>
            </w:r>
            <w:proofErr w:type="spellStart"/>
            <w:r>
              <w:rPr>
                <w:rFonts w:ascii="Calibri Light" w:hAnsi="Calibri Light"/>
                <w:sz w:val="20"/>
                <w:szCs w:val="20"/>
                <w:lang w:val="es-ES"/>
              </w:rPr>
              <w:t>finalitzat</w:t>
            </w:r>
            <w:proofErr w:type="spellEnd"/>
            <w:r>
              <w:rPr>
                <w:rFonts w:ascii="Calibri Light" w:hAnsi="Calibri Light"/>
                <w:sz w:val="20"/>
                <w:szCs w:val="20"/>
                <w:lang w:val="es-ES"/>
              </w:rPr>
              <w:t xml:space="preserve"> el </w:t>
            </w:r>
            <w:proofErr w:type="spellStart"/>
            <w:r>
              <w:rPr>
                <w:rFonts w:ascii="Calibri Light" w:hAnsi="Calibri Light"/>
                <w:sz w:val="20"/>
                <w:szCs w:val="20"/>
                <w:lang w:val="es-ES"/>
              </w:rPr>
              <w:t>termini</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conferit</w:t>
            </w:r>
            <w:proofErr w:type="spellEnd"/>
            <w:r>
              <w:rPr>
                <w:rFonts w:ascii="Calibri Light" w:hAnsi="Calibri Light"/>
                <w:sz w:val="20"/>
                <w:szCs w:val="20"/>
                <w:lang w:val="es-ES"/>
              </w:rPr>
              <w:t xml:space="preserve"> en </w:t>
            </w:r>
            <w:proofErr w:type="spellStart"/>
            <w:r>
              <w:rPr>
                <w:rFonts w:ascii="Calibri Light" w:hAnsi="Calibri Light"/>
                <w:sz w:val="20"/>
                <w:szCs w:val="20"/>
                <w:lang w:val="es-ES"/>
              </w:rPr>
              <w:t>aquesta</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publicació</w:t>
            </w:r>
            <w:proofErr w:type="spellEnd"/>
            <w:r>
              <w:rPr>
                <w:rFonts w:ascii="Calibri Light" w:hAnsi="Calibri Light"/>
                <w:sz w:val="20"/>
                <w:szCs w:val="20"/>
                <w:lang w:val="es-ES"/>
              </w:rPr>
              <w:t xml:space="preserve"> a </w:t>
            </w:r>
            <w:proofErr w:type="spellStart"/>
            <w:r>
              <w:rPr>
                <w:rFonts w:ascii="Calibri Light" w:hAnsi="Calibri Light"/>
                <w:sz w:val="20"/>
                <w:szCs w:val="20"/>
                <w:lang w:val="es-ES"/>
              </w:rPr>
              <w:t>l'efecte</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d'al·legacions</w:t>
            </w:r>
            <w:proofErr w:type="spellEnd"/>
            <w:r>
              <w:rPr>
                <w:rFonts w:ascii="Calibri Light" w:hAnsi="Calibri Light"/>
                <w:sz w:val="20"/>
                <w:szCs w:val="20"/>
                <w:lang w:val="es-ES"/>
              </w:rPr>
              <w:t xml:space="preserve"> i </w:t>
            </w:r>
            <w:proofErr w:type="spellStart"/>
            <w:r>
              <w:rPr>
                <w:rFonts w:ascii="Calibri Light" w:hAnsi="Calibri Light"/>
                <w:sz w:val="20"/>
                <w:szCs w:val="20"/>
                <w:lang w:val="es-ES"/>
              </w:rPr>
              <w:t>possibles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esmenes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procedeix</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previ</w:t>
            </w:r>
            <w:proofErr w:type="spellEnd"/>
            <w:r>
              <w:rPr>
                <w:rFonts w:ascii="Calibri Light" w:hAnsi="Calibri Light"/>
                <w:sz w:val="20"/>
                <w:szCs w:val="20"/>
                <w:lang w:val="es-ES"/>
              </w:rPr>
              <w:t xml:space="preserve"> examen de la </w:t>
            </w:r>
            <w:proofErr w:type="spellStart"/>
            <w:r>
              <w:rPr>
                <w:rFonts w:ascii="Calibri Light" w:hAnsi="Calibri Light"/>
                <w:sz w:val="20"/>
                <w:szCs w:val="20"/>
                <w:lang w:val="es-ES"/>
              </w:rPr>
              <w:t>documentació</w:t>
            </w:r>
            <w:proofErr w:type="spellEnd"/>
            <w:r>
              <w:rPr>
                <w:rFonts w:ascii="Calibri Light" w:hAnsi="Calibri Light"/>
                <w:sz w:val="20"/>
                <w:szCs w:val="20"/>
                <w:lang w:val="es-ES"/>
              </w:rPr>
              <w:t xml:space="preserve"> aportada, acordar la </w:t>
            </w:r>
            <w:proofErr w:type="spellStart"/>
            <w:r>
              <w:rPr>
                <w:rFonts w:ascii="Calibri Light" w:hAnsi="Calibri Light"/>
                <w:sz w:val="20"/>
                <w:szCs w:val="20"/>
                <w:lang w:val="es-ES"/>
              </w:rPr>
              <w:t>llista</w:t>
            </w:r>
            <w:proofErr w:type="spellEnd"/>
            <w:r>
              <w:rPr>
                <w:rFonts w:ascii="Calibri Light" w:hAnsi="Calibri Light"/>
                <w:sz w:val="20"/>
                <w:szCs w:val="20"/>
                <w:lang w:val="es-ES"/>
              </w:rPr>
              <w:t xml:space="preserve"> definitiva  </w:t>
            </w:r>
            <w:proofErr w:type="spellStart"/>
            <w:r>
              <w:rPr>
                <w:rFonts w:ascii="Calibri Light" w:hAnsi="Calibri Light"/>
                <w:sz w:val="20"/>
                <w:szCs w:val="20"/>
                <w:lang w:val="es-ES"/>
              </w:rPr>
              <w:t>d'admesos</w:t>
            </w:r>
            <w:proofErr w:type="spellEnd"/>
            <w:r>
              <w:rPr>
                <w:rFonts w:ascii="Calibri Light" w:hAnsi="Calibri Light"/>
                <w:sz w:val="20"/>
                <w:szCs w:val="20"/>
                <w:lang w:val="es-ES"/>
              </w:rPr>
              <w:t xml:space="preserve"> i </w:t>
            </w:r>
            <w:proofErr w:type="spellStart"/>
            <w:r>
              <w:rPr>
                <w:rFonts w:ascii="Calibri Light" w:hAnsi="Calibri Light"/>
                <w:sz w:val="20"/>
                <w:szCs w:val="20"/>
                <w:lang w:val="es-ES"/>
              </w:rPr>
              <w:t>exclosos</w:t>
            </w:r>
            <w:proofErr w:type="spellEnd"/>
            <w:r>
              <w:rPr>
                <w:rFonts w:ascii="Calibri Light" w:hAnsi="Calibri Light"/>
                <w:sz w:val="20"/>
                <w:szCs w:val="20"/>
                <w:lang w:val="es-ES"/>
              </w:rPr>
              <w:t xml:space="preserve"> i </w:t>
            </w:r>
            <w:proofErr w:type="spellStart"/>
            <w:r>
              <w:rPr>
                <w:rFonts w:ascii="Calibri Light" w:hAnsi="Calibri Light"/>
                <w:sz w:val="20"/>
                <w:szCs w:val="20"/>
                <w:lang w:val="es-ES"/>
              </w:rPr>
              <w:t>fixar</w:t>
            </w:r>
            <w:proofErr w:type="spellEnd"/>
            <w:r>
              <w:rPr>
                <w:rFonts w:ascii="Calibri Light" w:hAnsi="Calibri Light"/>
                <w:sz w:val="20"/>
                <w:szCs w:val="20"/>
                <w:lang w:val="es-ES"/>
              </w:rPr>
              <w:t xml:space="preserve"> data de </w:t>
            </w:r>
            <w:proofErr w:type="spellStart"/>
            <w:r>
              <w:rPr>
                <w:rFonts w:ascii="Calibri Light" w:hAnsi="Calibri Light"/>
                <w:sz w:val="20"/>
                <w:szCs w:val="20"/>
                <w:lang w:val="es-ES"/>
              </w:rPr>
              <w:t>l'exercici</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eliminatori</w:t>
            </w:r>
            <w:proofErr w:type="spellEnd"/>
            <w:proofErr w:type="gramStart"/>
            <w:r>
              <w:rPr>
                <w:rFonts w:ascii="Calibri Light" w:hAnsi="Calibri Light"/>
                <w:sz w:val="20"/>
                <w:szCs w:val="20"/>
                <w:lang w:val="es-ES"/>
              </w:rPr>
              <w:t>..</w:t>
            </w:r>
            <w:proofErr w:type="gramEnd"/>
          </w:p>
          <w:p w:rsidR="00951985" w:rsidRDefault="00951985">
            <w:pPr>
              <w:jc w:val="both"/>
              <w:rPr>
                <w:rFonts w:ascii="Calibri Light" w:hAnsi="Calibri Light"/>
                <w:b/>
                <w:sz w:val="20"/>
                <w:szCs w:val="20"/>
                <w:lang w:val="es-ES"/>
              </w:rPr>
            </w:pPr>
          </w:p>
          <w:p w:rsidR="00951985" w:rsidRDefault="00951985">
            <w:pPr>
              <w:jc w:val="both"/>
              <w:rPr>
                <w:rFonts w:ascii="Calibri Light" w:hAnsi="Calibri Light"/>
                <w:b/>
                <w:sz w:val="20"/>
                <w:szCs w:val="20"/>
                <w:lang w:val="es-ES"/>
              </w:rPr>
            </w:pPr>
          </w:p>
          <w:p w:rsidR="00951985" w:rsidRDefault="00951985">
            <w:pPr>
              <w:jc w:val="both"/>
              <w:rPr>
                <w:rFonts w:ascii="Calibri Light" w:hAnsi="Calibri Light"/>
                <w:sz w:val="20"/>
                <w:szCs w:val="20"/>
                <w:lang w:val="es-ES"/>
              </w:rPr>
            </w:pPr>
          </w:p>
          <w:p w:rsidR="00951985" w:rsidRDefault="0006074E">
            <w:pPr>
              <w:jc w:val="both"/>
              <w:rPr>
                <w:rFonts w:ascii="Calibri Light" w:hAnsi="Calibri Light"/>
                <w:sz w:val="20"/>
                <w:szCs w:val="20"/>
                <w:lang w:val="es-ES"/>
              </w:rPr>
            </w:pPr>
            <w:proofErr w:type="spellStart"/>
            <w:r>
              <w:rPr>
                <w:rFonts w:ascii="Calibri Light" w:hAnsi="Calibri Light"/>
                <w:sz w:val="20"/>
                <w:szCs w:val="20"/>
                <w:lang w:val="es-ES"/>
              </w:rPr>
              <w:t>D'acord</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amb</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l'exposat</w:t>
            </w:r>
            <w:proofErr w:type="spellEnd"/>
            <w:r>
              <w:rPr>
                <w:rFonts w:ascii="Calibri Light" w:hAnsi="Calibri Light"/>
                <w:sz w:val="20"/>
                <w:szCs w:val="20"/>
                <w:lang w:val="es-ES"/>
              </w:rPr>
              <w:t xml:space="preserve"> i en </w:t>
            </w:r>
            <w:proofErr w:type="spellStart"/>
            <w:r>
              <w:rPr>
                <w:rFonts w:ascii="Calibri Light" w:hAnsi="Calibri Light"/>
                <w:sz w:val="20"/>
                <w:szCs w:val="20"/>
                <w:lang w:val="es-ES"/>
              </w:rPr>
              <w:t>virtut</w:t>
            </w:r>
            <w:proofErr w:type="spellEnd"/>
            <w:r>
              <w:rPr>
                <w:rFonts w:ascii="Calibri Light" w:hAnsi="Calibri Light"/>
                <w:sz w:val="20"/>
                <w:szCs w:val="20"/>
                <w:lang w:val="es-ES"/>
              </w:rPr>
              <w:t xml:space="preserve"> de les  </w:t>
            </w:r>
            <w:proofErr w:type="spellStart"/>
            <w:r>
              <w:rPr>
                <w:rFonts w:ascii="Calibri Light" w:hAnsi="Calibri Light"/>
                <w:sz w:val="20"/>
                <w:szCs w:val="20"/>
                <w:lang w:val="es-ES"/>
              </w:rPr>
              <w:t>atribucions</w:t>
            </w:r>
            <w:proofErr w:type="spellEnd"/>
            <w:r>
              <w:rPr>
                <w:rFonts w:ascii="Calibri Light" w:hAnsi="Calibri Light"/>
                <w:sz w:val="20"/>
                <w:szCs w:val="20"/>
                <w:lang w:val="es-ES"/>
              </w:rPr>
              <w:t xml:space="preserve"> que </w:t>
            </w:r>
            <w:proofErr w:type="spellStart"/>
            <w:r>
              <w:rPr>
                <w:rFonts w:ascii="Calibri Light" w:hAnsi="Calibri Light"/>
                <w:sz w:val="20"/>
                <w:szCs w:val="20"/>
                <w:lang w:val="es-ES"/>
              </w:rPr>
              <w:t>confereix</w:t>
            </w:r>
            <w:proofErr w:type="spellEnd"/>
            <w:r>
              <w:rPr>
                <w:rFonts w:ascii="Calibri Light" w:hAnsi="Calibri Light"/>
                <w:sz w:val="20"/>
                <w:szCs w:val="20"/>
                <w:lang w:val="es-ES"/>
              </w:rPr>
              <w:t xml:space="preserve"> a </w:t>
            </w:r>
            <w:proofErr w:type="spellStart"/>
            <w:r>
              <w:rPr>
                <w:rFonts w:ascii="Calibri Light" w:hAnsi="Calibri Light"/>
                <w:sz w:val="20"/>
                <w:szCs w:val="20"/>
                <w:lang w:val="es-ES"/>
              </w:rPr>
              <w:t>aquest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òrgan</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tècnic</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selecció</w:t>
            </w:r>
            <w:proofErr w:type="spellEnd"/>
            <w:r>
              <w:rPr>
                <w:rFonts w:ascii="Calibri Light" w:hAnsi="Calibri Light"/>
                <w:sz w:val="20"/>
                <w:szCs w:val="20"/>
                <w:lang w:val="es-ES"/>
              </w:rPr>
              <w:t xml:space="preserve"> el </w:t>
            </w:r>
            <w:proofErr w:type="spellStart"/>
            <w:r>
              <w:rPr>
                <w:rFonts w:ascii="Calibri Light" w:hAnsi="Calibri Light"/>
                <w:sz w:val="20"/>
                <w:szCs w:val="20"/>
                <w:lang w:val="es-ES"/>
              </w:rPr>
              <w:t>resolc</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cinqué</w:t>
            </w:r>
            <w:proofErr w:type="spellEnd"/>
            <w:r>
              <w:rPr>
                <w:rFonts w:ascii="Calibri Light" w:hAnsi="Calibri Light"/>
                <w:sz w:val="20"/>
                <w:szCs w:val="20"/>
                <w:lang w:val="es-ES"/>
              </w:rPr>
              <w:t xml:space="preserve"> de la citada </w:t>
            </w:r>
            <w:proofErr w:type="spellStart"/>
            <w:r>
              <w:rPr>
                <w:rFonts w:ascii="Calibri Light" w:hAnsi="Calibri Light"/>
                <w:sz w:val="20"/>
                <w:szCs w:val="20"/>
                <w:lang w:val="es-ES"/>
              </w:rPr>
              <w:t>convocatòria</w:t>
            </w:r>
            <w:proofErr w:type="spellEnd"/>
            <w:r>
              <w:rPr>
                <w:rFonts w:ascii="Calibri Light" w:hAnsi="Calibri Light"/>
                <w:sz w:val="20"/>
                <w:szCs w:val="20"/>
                <w:lang w:val="es-ES"/>
              </w:rPr>
              <w:t xml:space="preserve"> (DOCV 16.04.2019, núm. 8530) </w:t>
            </w:r>
          </w:p>
          <w:p w:rsidR="00951985" w:rsidRDefault="00951985">
            <w:pPr>
              <w:jc w:val="both"/>
              <w:rPr>
                <w:rFonts w:ascii="Calibri Light" w:hAnsi="Calibri Light"/>
                <w:b/>
                <w:sz w:val="20"/>
                <w:szCs w:val="20"/>
                <w:lang w:val="es-ES"/>
              </w:rPr>
            </w:pPr>
          </w:p>
          <w:p w:rsidR="00951985" w:rsidRDefault="0006074E">
            <w:pPr>
              <w:jc w:val="center"/>
              <w:rPr>
                <w:rFonts w:ascii="Calibri Light" w:hAnsi="Calibri Light"/>
                <w:b/>
                <w:sz w:val="20"/>
                <w:szCs w:val="20"/>
                <w:lang w:val="es-ES"/>
              </w:rPr>
            </w:pPr>
            <w:r>
              <w:rPr>
                <w:rFonts w:ascii="Calibri Light" w:hAnsi="Calibri Light"/>
                <w:b/>
                <w:sz w:val="20"/>
                <w:szCs w:val="20"/>
                <w:lang w:val="es-ES"/>
              </w:rPr>
              <w:t>ACORDA</w:t>
            </w:r>
          </w:p>
          <w:p w:rsidR="00951985" w:rsidRDefault="00951985">
            <w:pPr>
              <w:jc w:val="both"/>
              <w:rPr>
                <w:rFonts w:ascii="Calibri Light" w:hAnsi="Calibri Light"/>
                <w:b/>
                <w:sz w:val="20"/>
                <w:szCs w:val="20"/>
                <w:lang w:val="es-ES"/>
              </w:rPr>
            </w:pPr>
          </w:p>
          <w:p w:rsidR="00951985" w:rsidRDefault="0006074E">
            <w:pPr>
              <w:jc w:val="both"/>
              <w:rPr>
                <w:rFonts w:ascii="Calibri Light" w:hAnsi="Calibri Light"/>
                <w:b/>
                <w:sz w:val="20"/>
                <w:szCs w:val="20"/>
                <w:lang w:val="es-ES"/>
              </w:rPr>
            </w:pPr>
            <w:r>
              <w:rPr>
                <w:rFonts w:ascii="Calibri Light" w:hAnsi="Calibri Light"/>
                <w:b/>
                <w:sz w:val="20"/>
                <w:szCs w:val="20"/>
                <w:lang w:val="es-ES"/>
              </w:rPr>
              <w:t xml:space="preserve">Primer.- </w:t>
            </w:r>
            <w:proofErr w:type="spellStart"/>
            <w:r>
              <w:rPr>
                <w:rFonts w:ascii="Calibri Light" w:hAnsi="Calibri Light"/>
                <w:sz w:val="20"/>
                <w:szCs w:val="20"/>
                <w:lang w:val="es-ES"/>
              </w:rPr>
              <w:t>Aprovar</w:t>
            </w:r>
            <w:proofErr w:type="spellEnd"/>
            <w:r>
              <w:rPr>
                <w:rFonts w:ascii="Calibri Light" w:hAnsi="Calibri Light"/>
                <w:sz w:val="20"/>
                <w:szCs w:val="20"/>
                <w:lang w:val="es-ES"/>
              </w:rPr>
              <w:t xml:space="preserve">  la </w:t>
            </w:r>
            <w:proofErr w:type="spellStart"/>
            <w:r>
              <w:rPr>
                <w:rFonts w:ascii="Calibri Light" w:hAnsi="Calibri Light"/>
                <w:sz w:val="20"/>
                <w:szCs w:val="20"/>
                <w:lang w:val="es-ES"/>
              </w:rPr>
              <w:t>relació</w:t>
            </w:r>
            <w:proofErr w:type="spellEnd"/>
            <w:r>
              <w:rPr>
                <w:rFonts w:ascii="Calibri Light" w:hAnsi="Calibri Light"/>
                <w:sz w:val="20"/>
                <w:szCs w:val="20"/>
                <w:lang w:val="es-ES"/>
              </w:rPr>
              <w:t xml:space="preserve"> definitiva </w:t>
            </w:r>
            <w:proofErr w:type="spellStart"/>
            <w:r>
              <w:rPr>
                <w:rFonts w:ascii="Calibri Light" w:hAnsi="Calibri Light"/>
                <w:sz w:val="20"/>
                <w:szCs w:val="20"/>
                <w:lang w:val="es-ES"/>
              </w:rPr>
              <w:t>d'admesos</w:t>
            </w:r>
            <w:proofErr w:type="spellEnd"/>
            <w:r>
              <w:rPr>
                <w:rFonts w:ascii="Calibri Light" w:hAnsi="Calibri Light"/>
                <w:sz w:val="20"/>
                <w:szCs w:val="20"/>
                <w:lang w:val="es-ES"/>
              </w:rPr>
              <w:t xml:space="preserve"> i </w:t>
            </w:r>
            <w:proofErr w:type="spellStart"/>
            <w:r>
              <w:rPr>
                <w:rFonts w:ascii="Calibri Light" w:hAnsi="Calibri Light"/>
                <w:sz w:val="20"/>
                <w:szCs w:val="20"/>
                <w:lang w:val="es-ES"/>
              </w:rPr>
              <w:t>exclosos</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conformitat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amb</w:t>
            </w:r>
            <w:proofErr w:type="spellEnd"/>
            <w:r>
              <w:rPr>
                <w:rFonts w:ascii="Calibri Light" w:hAnsi="Calibri Light"/>
                <w:sz w:val="20"/>
                <w:szCs w:val="20"/>
                <w:lang w:val="es-ES"/>
              </w:rPr>
              <w:t xml:space="preserve"> el que es detalla en </w:t>
            </w:r>
            <w:proofErr w:type="spellStart"/>
            <w:r>
              <w:rPr>
                <w:rFonts w:ascii="Calibri Light" w:hAnsi="Calibri Light"/>
                <w:sz w:val="20"/>
                <w:szCs w:val="20"/>
                <w:lang w:val="es-ES"/>
              </w:rPr>
              <w:t>l'Annex</w:t>
            </w:r>
            <w:proofErr w:type="spellEnd"/>
            <w:r>
              <w:rPr>
                <w:rFonts w:ascii="Calibri Light" w:hAnsi="Calibri Light"/>
                <w:sz w:val="20"/>
                <w:szCs w:val="20"/>
                <w:lang w:val="es-ES"/>
              </w:rPr>
              <w:t xml:space="preserve"> a la </w:t>
            </w:r>
            <w:proofErr w:type="spellStart"/>
            <w:r>
              <w:rPr>
                <w:rFonts w:ascii="Calibri Light" w:hAnsi="Calibri Light"/>
                <w:sz w:val="20"/>
                <w:szCs w:val="20"/>
                <w:lang w:val="es-ES"/>
              </w:rPr>
              <w:t>present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resolució</w:t>
            </w:r>
            <w:proofErr w:type="spellEnd"/>
            <w:r>
              <w:rPr>
                <w:rFonts w:ascii="Calibri Light" w:hAnsi="Calibri Light"/>
                <w:sz w:val="20"/>
                <w:szCs w:val="20"/>
                <w:lang w:val="es-ES"/>
              </w:rPr>
              <w:t xml:space="preserve"> i ordenar la </w:t>
            </w:r>
            <w:proofErr w:type="spellStart"/>
            <w:r>
              <w:rPr>
                <w:rFonts w:ascii="Calibri Light" w:hAnsi="Calibri Light"/>
                <w:sz w:val="20"/>
                <w:szCs w:val="20"/>
                <w:lang w:val="es-ES"/>
              </w:rPr>
              <w:t>seua</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publicació</w:t>
            </w:r>
            <w:proofErr w:type="spellEnd"/>
            <w:r>
              <w:rPr>
                <w:rFonts w:ascii="Calibri Light" w:hAnsi="Calibri Light"/>
                <w:sz w:val="20"/>
                <w:szCs w:val="20"/>
                <w:lang w:val="es-ES"/>
              </w:rPr>
              <w:t xml:space="preserve"> en la </w:t>
            </w:r>
            <w:proofErr w:type="spellStart"/>
            <w:r>
              <w:rPr>
                <w:rFonts w:ascii="Calibri Light" w:hAnsi="Calibri Light"/>
                <w:sz w:val="20"/>
                <w:szCs w:val="20"/>
                <w:lang w:val="es-ES"/>
              </w:rPr>
              <w:t>pàgina</w:t>
            </w:r>
            <w:proofErr w:type="spellEnd"/>
            <w:r>
              <w:rPr>
                <w:rFonts w:ascii="Calibri Light" w:hAnsi="Calibri Light"/>
                <w:sz w:val="20"/>
                <w:szCs w:val="20"/>
                <w:lang w:val="es-ES"/>
              </w:rPr>
              <w:t xml:space="preserve"> web i </w:t>
            </w:r>
            <w:proofErr w:type="spellStart"/>
            <w:r>
              <w:rPr>
                <w:rFonts w:ascii="Calibri Light" w:hAnsi="Calibri Light"/>
                <w:sz w:val="20"/>
                <w:szCs w:val="20"/>
                <w:lang w:val="es-ES"/>
              </w:rPr>
              <w:t>tauler</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d'anuncis</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l'IVIA</w:t>
            </w:r>
            <w:proofErr w:type="spellEnd"/>
            <w:r>
              <w:rPr>
                <w:rFonts w:ascii="Calibri Light" w:hAnsi="Calibri Light"/>
                <w:b/>
                <w:sz w:val="20"/>
                <w:szCs w:val="20"/>
                <w:lang w:val="es-ES"/>
              </w:rPr>
              <w:t>.</w:t>
            </w:r>
          </w:p>
          <w:p w:rsidR="00951985" w:rsidRDefault="00951985">
            <w:pPr>
              <w:jc w:val="both"/>
              <w:rPr>
                <w:rFonts w:ascii="Calibri Light" w:hAnsi="Calibri Light"/>
                <w:b/>
                <w:sz w:val="20"/>
                <w:szCs w:val="20"/>
                <w:lang w:val="es-ES"/>
              </w:rPr>
            </w:pPr>
          </w:p>
          <w:p w:rsidR="00951985" w:rsidRDefault="0006074E">
            <w:pPr>
              <w:jc w:val="both"/>
              <w:rPr>
                <w:rFonts w:ascii="Calibri Light" w:hAnsi="Calibri Light"/>
                <w:b/>
                <w:sz w:val="20"/>
                <w:szCs w:val="20"/>
                <w:lang w:val="es-ES"/>
              </w:rPr>
            </w:pPr>
            <w:proofErr w:type="spellStart"/>
            <w:r>
              <w:rPr>
                <w:rFonts w:ascii="Calibri Light" w:hAnsi="Calibri Light"/>
                <w:b/>
                <w:sz w:val="20"/>
                <w:szCs w:val="20"/>
                <w:lang w:val="es-ES"/>
              </w:rPr>
              <w:t>Segon</w:t>
            </w:r>
            <w:proofErr w:type="spellEnd"/>
            <w:r>
              <w:rPr>
                <w:rFonts w:ascii="Calibri Light" w:hAnsi="Calibri Light"/>
                <w:b/>
                <w:sz w:val="20"/>
                <w:szCs w:val="20"/>
                <w:lang w:val="es-ES"/>
              </w:rPr>
              <w:t xml:space="preserve">.- </w:t>
            </w:r>
            <w:r>
              <w:rPr>
                <w:rFonts w:ascii="Calibri Light" w:hAnsi="Calibri Light"/>
                <w:sz w:val="20"/>
                <w:szCs w:val="20"/>
                <w:lang w:val="es-ES"/>
              </w:rPr>
              <w:t xml:space="preserve">Convocar </w:t>
            </w:r>
            <w:proofErr w:type="spellStart"/>
            <w:r>
              <w:rPr>
                <w:rFonts w:ascii="Calibri Light" w:hAnsi="Calibri Light"/>
                <w:sz w:val="20"/>
                <w:szCs w:val="20"/>
                <w:lang w:val="es-ES"/>
              </w:rPr>
              <w:t>als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aspirants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admesos</w:t>
            </w:r>
            <w:proofErr w:type="spellEnd"/>
            <w:r>
              <w:rPr>
                <w:rFonts w:ascii="Calibri Light" w:hAnsi="Calibri Light"/>
                <w:sz w:val="20"/>
                <w:szCs w:val="20"/>
                <w:lang w:val="es-ES"/>
              </w:rPr>
              <w:t xml:space="preserve"> a la </w:t>
            </w:r>
            <w:proofErr w:type="spellStart"/>
            <w:r>
              <w:rPr>
                <w:rFonts w:ascii="Calibri Light" w:hAnsi="Calibri Light"/>
                <w:sz w:val="20"/>
                <w:szCs w:val="20"/>
                <w:lang w:val="es-ES"/>
              </w:rPr>
              <w:t>celebració</w:t>
            </w:r>
            <w:proofErr w:type="spellEnd"/>
            <w:r>
              <w:rPr>
                <w:rFonts w:ascii="Calibri Light" w:hAnsi="Calibri Light"/>
                <w:sz w:val="20"/>
                <w:szCs w:val="20"/>
                <w:lang w:val="es-ES"/>
              </w:rPr>
              <w:t xml:space="preserve"> de la </w:t>
            </w:r>
            <w:proofErr w:type="spellStart"/>
            <w:r>
              <w:rPr>
                <w:rFonts w:ascii="Calibri Light" w:hAnsi="Calibri Light"/>
                <w:sz w:val="20"/>
                <w:szCs w:val="20"/>
                <w:lang w:val="es-ES"/>
              </w:rPr>
              <w:t>prova</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eliminatòria</w:t>
            </w:r>
            <w:proofErr w:type="spellEnd"/>
            <w:r>
              <w:rPr>
                <w:rFonts w:ascii="Calibri Light" w:hAnsi="Calibri Light"/>
                <w:sz w:val="20"/>
                <w:szCs w:val="20"/>
                <w:lang w:val="es-ES"/>
              </w:rPr>
              <w:t xml:space="preserve"> el </w:t>
            </w:r>
            <w:proofErr w:type="spellStart"/>
            <w:r>
              <w:rPr>
                <w:rFonts w:ascii="Calibri Light" w:hAnsi="Calibri Light"/>
                <w:sz w:val="20"/>
                <w:szCs w:val="20"/>
                <w:lang w:val="es-ES"/>
              </w:rPr>
              <w:t>pròxim</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dia</w:t>
            </w:r>
            <w:proofErr w:type="spellEnd"/>
            <w:r>
              <w:rPr>
                <w:rFonts w:ascii="Calibri Light" w:hAnsi="Calibri Light"/>
                <w:sz w:val="20"/>
                <w:szCs w:val="20"/>
                <w:lang w:val="es-ES"/>
              </w:rPr>
              <w:t xml:space="preserve"> 6 de </w:t>
            </w:r>
            <w:proofErr w:type="spellStart"/>
            <w:r>
              <w:rPr>
                <w:rFonts w:ascii="Calibri Light" w:hAnsi="Calibri Light"/>
                <w:sz w:val="20"/>
                <w:szCs w:val="20"/>
                <w:lang w:val="es-ES"/>
              </w:rPr>
              <w:t>juny</w:t>
            </w:r>
            <w:proofErr w:type="spellEnd"/>
            <w:r>
              <w:rPr>
                <w:rFonts w:ascii="Calibri Light" w:hAnsi="Calibri Light"/>
                <w:sz w:val="20"/>
                <w:szCs w:val="20"/>
                <w:lang w:val="es-ES"/>
              </w:rPr>
              <w:t xml:space="preserve"> a les 9.30 </w:t>
            </w:r>
            <w:proofErr w:type="spellStart"/>
            <w:r>
              <w:rPr>
                <w:rFonts w:ascii="Calibri Light" w:hAnsi="Calibri Light"/>
                <w:sz w:val="20"/>
                <w:szCs w:val="20"/>
                <w:lang w:val="es-ES"/>
              </w:rPr>
              <w:t>hores</w:t>
            </w:r>
            <w:proofErr w:type="spellEnd"/>
            <w:r>
              <w:rPr>
                <w:rFonts w:ascii="Calibri Light" w:hAnsi="Calibri Light"/>
                <w:sz w:val="20"/>
                <w:szCs w:val="20"/>
                <w:lang w:val="es-ES"/>
              </w:rPr>
              <w:t xml:space="preserve"> en la </w:t>
            </w:r>
            <w:proofErr w:type="spellStart"/>
            <w:r>
              <w:rPr>
                <w:rFonts w:ascii="Calibri Light" w:hAnsi="Calibri Light"/>
                <w:sz w:val="20"/>
                <w:szCs w:val="20"/>
                <w:lang w:val="es-ES"/>
              </w:rPr>
              <w:t>seu</w:t>
            </w:r>
            <w:proofErr w:type="spellEnd"/>
            <w:r>
              <w:rPr>
                <w:rFonts w:ascii="Calibri Light" w:hAnsi="Calibri Light"/>
                <w:sz w:val="20"/>
                <w:szCs w:val="20"/>
                <w:lang w:val="es-ES"/>
              </w:rPr>
              <w:t xml:space="preserve"> de </w:t>
            </w:r>
            <w:proofErr w:type="spellStart"/>
            <w:r>
              <w:rPr>
                <w:rFonts w:ascii="Calibri Light" w:hAnsi="Calibri Light"/>
                <w:sz w:val="20"/>
                <w:szCs w:val="20"/>
                <w:lang w:val="es-ES"/>
              </w:rPr>
              <w:t>l'IVIA</w:t>
            </w:r>
            <w:proofErr w:type="spellEnd"/>
            <w:r>
              <w:rPr>
                <w:rFonts w:ascii="Calibri Light" w:hAnsi="Calibri Light"/>
                <w:sz w:val="20"/>
                <w:szCs w:val="20"/>
                <w:lang w:val="es-ES"/>
              </w:rPr>
              <w:t xml:space="preserve"> a </w:t>
            </w:r>
            <w:proofErr w:type="spellStart"/>
            <w:r>
              <w:rPr>
                <w:rFonts w:ascii="Calibri Light" w:hAnsi="Calibri Light"/>
                <w:sz w:val="20"/>
                <w:szCs w:val="20"/>
                <w:lang w:val="es-ES"/>
              </w:rPr>
              <w:t>Montcada</w:t>
            </w:r>
            <w:proofErr w:type="spellEnd"/>
            <w:r>
              <w:rPr>
                <w:rFonts w:ascii="Calibri Light" w:hAnsi="Calibri Light"/>
                <w:b/>
                <w:sz w:val="20"/>
                <w:szCs w:val="20"/>
                <w:lang w:val="es-ES"/>
              </w:rPr>
              <w:t xml:space="preserve">.   </w:t>
            </w:r>
          </w:p>
          <w:p w:rsidR="00951985" w:rsidRDefault="00951985">
            <w:pPr>
              <w:jc w:val="both"/>
              <w:rPr>
                <w:rFonts w:ascii="Calibri Light" w:hAnsi="Calibri Light"/>
                <w:b/>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06074E">
            <w:pPr>
              <w:tabs>
                <w:tab w:val="left" w:pos="210"/>
                <w:tab w:val="left" w:pos="675"/>
              </w:tabs>
              <w:jc w:val="both"/>
              <w:rPr>
                <w:rFonts w:ascii="Calibri Light" w:hAnsi="Calibri Light"/>
                <w:sz w:val="20"/>
                <w:szCs w:val="20"/>
                <w:lang w:val="es-ES"/>
              </w:rPr>
            </w:pPr>
            <w:r>
              <w:rPr>
                <w:rFonts w:ascii="Calibri Light" w:hAnsi="Calibri Light"/>
                <w:sz w:val="20"/>
                <w:szCs w:val="20"/>
                <w:lang w:val="es-ES"/>
              </w:rPr>
              <w:t xml:space="preserve">Contra </w:t>
            </w:r>
            <w:proofErr w:type="spellStart"/>
            <w:r>
              <w:rPr>
                <w:rFonts w:ascii="Calibri Light" w:hAnsi="Calibri Light"/>
                <w:sz w:val="20"/>
                <w:szCs w:val="20"/>
                <w:lang w:val="es-ES"/>
              </w:rPr>
              <w:t>aquesta</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resolució</w:t>
            </w:r>
            <w:proofErr w:type="spellEnd"/>
            <w:r>
              <w:rPr>
                <w:rFonts w:ascii="Calibri Light" w:hAnsi="Calibri Light"/>
                <w:sz w:val="20"/>
                <w:szCs w:val="20"/>
                <w:lang w:val="es-ES"/>
              </w:rPr>
              <w:t xml:space="preserve">, que no posa fi a la </w:t>
            </w:r>
            <w:proofErr w:type="spellStart"/>
            <w:r>
              <w:rPr>
                <w:rFonts w:ascii="Calibri Light" w:hAnsi="Calibri Light"/>
                <w:sz w:val="20"/>
                <w:szCs w:val="20"/>
                <w:lang w:val="es-ES"/>
              </w:rPr>
              <w:t>via</w:t>
            </w:r>
            <w:proofErr w:type="spellEnd"/>
            <w:r>
              <w:rPr>
                <w:rFonts w:ascii="Calibri Light" w:hAnsi="Calibri Light"/>
                <w:sz w:val="20"/>
                <w:szCs w:val="20"/>
                <w:lang w:val="es-ES"/>
              </w:rPr>
              <w:t xml:space="preserve"> administrativa, es </w:t>
            </w:r>
            <w:proofErr w:type="spellStart"/>
            <w:r>
              <w:rPr>
                <w:rFonts w:ascii="Calibri Light" w:hAnsi="Calibri Light"/>
                <w:sz w:val="20"/>
                <w:szCs w:val="20"/>
                <w:lang w:val="es-ES"/>
              </w:rPr>
              <w:t>podrà</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interposar</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recurs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d'alçada</w:t>
            </w:r>
            <w:proofErr w:type="spellEnd"/>
            <w:r>
              <w:rPr>
                <w:rFonts w:ascii="Calibri Light" w:hAnsi="Calibri Light"/>
                <w:sz w:val="20"/>
                <w:szCs w:val="20"/>
                <w:lang w:val="es-ES"/>
              </w:rPr>
              <w:t xml:space="preserve"> en el </w:t>
            </w:r>
            <w:proofErr w:type="spellStart"/>
            <w:r>
              <w:rPr>
                <w:rFonts w:ascii="Calibri Light" w:hAnsi="Calibri Light"/>
                <w:sz w:val="20"/>
                <w:szCs w:val="20"/>
                <w:lang w:val="es-ES"/>
              </w:rPr>
              <w:t>termini</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d'un</w:t>
            </w:r>
            <w:proofErr w:type="spellEnd"/>
            <w:r>
              <w:rPr>
                <w:rFonts w:ascii="Calibri Light" w:hAnsi="Calibri Light"/>
                <w:sz w:val="20"/>
                <w:szCs w:val="20"/>
                <w:lang w:val="es-ES"/>
              </w:rPr>
              <w:t xml:space="preserve"> mes des de </w:t>
            </w:r>
            <w:proofErr w:type="spellStart"/>
            <w:r>
              <w:rPr>
                <w:rFonts w:ascii="Calibri Light" w:hAnsi="Calibri Light"/>
                <w:sz w:val="20"/>
                <w:szCs w:val="20"/>
                <w:lang w:val="es-ES"/>
              </w:rPr>
              <w:t>l'endemà</w:t>
            </w:r>
            <w:proofErr w:type="spellEnd"/>
            <w:r>
              <w:rPr>
                <w:rFonts w:ascii="Calibri Light" w:hAnsi="Calibri Light"/>
                <w:sz w:val="20"/>
                <w:szCs w:val="20"/>
                <w:lang w:val="es-ES"/>
              </w:rPr>
              <w:t xml:space="preserve"> de la </w:t>
            </w:r>
            <w:proofErr w:type="spellStart"/>
            <w:r>
              <w:rPr>
                <w:rFonts w:ascii="Calibri Light" w:hAnsi="Calibri Light"/>
                <w:sz w:val="20"/>
                <w:szCs w:val="20"/>
                <w:lang w:val="es-ES"/>
              </w:rPr>
              <w:t>publicació</w:t>
            </w:r>
            <w:proofErr w:type="spellEnd"/>
            <w:r>
              <w:rPr>
                <w:rFonts w:ascii="Calibri Light" w:hAnsi="Calibri Light"/>
                <w:sz w:val="20"/>
                <w:szCs w:val="20"/>
                <w:lang w:val="es-ES"/>
              </w:rPr>
              <w:t xml:space="preserve"> del </w:t>
            </w:r>
            <w:proofErr w:type="spellStart"/>
            <w:r>
              <w:rPr>
                <w:rFonts w:ascii="Calibri Light" w:hAnsi="Calibri Light"/>
                <w:sz w:val="20"/>
                <w:szCs w:val="20"/>
                <w:lang w:val="es-ES"/>
              </w:rPr>
              <w:t>present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acord</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davant</w:t>
            </w:r>
            <w:proofErr w:type="spellEnd"/>
            <w:r>
              <w:rPr>
                <w:rFonts w:ascii="Calibri Light" w:hAnsi="Calibri Light"/>
                <w:sz w:val="20"/>
                <w:szCs w:val="20"/>
                <w:lang w:val="es-ES"/>
              </w:rPr>
              <w:t xml:space="preserve"> la Directora General de </w:t>
            </w:r>
            <w:proofErr w:type="spellStart"/>
            <w:r>
              <w:rPr>
                <w:rFonts w:ascii="Calibri Light" w:hAnsi="Calibri Light"/>
                <w:sz w:val="20"/>
                <w:szCs w:val="20"/>
                <w:lang w:val="es-ES"/>
              </w:rPr>
              <w:t>Funció</w:t>
            </w:r>
            <w:proofErr w:type="spellEnd"/>
            <w:r>
              <w:rPr>
                <w:rFonts w:ascii="Calibri Light" w:hAnsi="Calibri Light"/>
                <w:sz w:val="20"/>
                <w:szCs w:val="20"/>
                <w:lang w:val="es-ES"/>
              </w:rPr>
              <w:t xml:space="preserve"> Pública en </w:t>
            </w:r>
            <w:proofErr w:type="spellStart"/>
            <w:r>
              <w:rPr>
                <w:rFonts w:ascii="Calibri Light" w:hAnsi="Calibri Light"/>
                <w:sz w:val="20"/>
                <w:szCs w:val="20"/>
                <w:lang w:val="es-ES"/>
              </w:rPr>
              <w:t>els</w:t>
            </w:r>
            <w:proofErr w:type="spellEnd"/>
            <w:r>
              <w:rPr>
                <w:rFonts w:ascii="Calibri Light" w:hAnsi="Calibri Light"/>
                <w:sz w:val="20"/>
                <w:szCs w:val="20"/>
                <w:lang w:val="es-ES"/>
              </w:rPr>
              <w:t xml:space="preserve"> termes </w:t>
            </w:r>
            <w:proofErr w:type="spellStart"/>
            <w:r>
              <w:rPr>
                <w:rFonts w:ascii="Calibri Light" w:hAnsi="Calibri Light"/>
                <w:sz w:val="20"/>
                <w:szCs w:val="20"/>
                <w:lang w:val="es-ES"/>
              </w:rPr>
              <w:t>dels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articles</w:t>
            </w:r>
            <w:proofErr w:type="spellEnd"/>
            <w:r>
              <w:rPr>
                <w:rFonts w:ascii="Calibri Light" w:hAnsi="Calibri Light"/>
                <w:sz w:val="20"/>
                <w:szCs w:val="20"/>
                <w:lang w:val="es-ES"/>
              </w:rPr>
              <w:t xml:space="preserve"> 121 i </w:t>
            </w:r>
            <w:proofErr w:type="spellStart"/>
            <w:r>
              <w:rPr>
                <w:rFonts w:ascii="Calibri Light" w:hAnsi="Calibri Light"/>
                <w:sz w:val="20"/>
                <w:szCs w:val="20"/>
                <w:lang w:val="es-ES"/>
              </w:rPr>
              <w:t>següents</w:t>
            </w:r>
            <w:proofErr w:type="spellEnd"/>
            <w:r>
              <w:rPr>
                <w:rFonts w:ascii="Calibri Light" w:hAnsi="Calibri Light"/>
                <w:sz w:val="20"/>
                <w:szCs w:val="20"/>
                <w:lang w:val="es-ES"/>
              </w:rPr>
              <w:t xml:space="preserve"> de la </w:t>
            </w:r>
            <w:proofErr w:type="spellStart"/>
            <w:r>
              <w:rPr>
                <w:rFonts w:ascii="Calibri Light" w:hAnsi="Calibri Light"/>
                <w:sz w:val="20"/>
                <w:szCs w:val="20"/>
                <w:lang w:val="es-ES"/>
              </w:rPr>
              <w:t>Llei</w:t>
            </w:r>
            <w:proofErr w:type="spellEnd"/>
            <w:r>
              <w:rPr>
                <w:rFonts w:ascii="Calibri Light" w:hAnsi="Calibri Light"/>
                <w:sz w:val="20"/>
                <w:szCs w:val="20"/>
                <w:lang w:val="es-ES"/>
              </w:rPr>
              <w:t xml:space="preserve"> 39/2015, d'1 </w:t>
            </w:r>
            <w:proofErr w:type="spellStart"/>
            <w:r>
              <w:rPr>
                <w:rFonts w:ascii="Calibri Light" w:hAnsi="Calibri Light"/>
                <w:sz w:val="20"/>
                <w:szCs w:val="20"/>
                <w:lang w:val="es-ES"/>
              </w:rPr>
              <w:t>d'octubre</w:t>
            </w:r>
            <w:proofErr w:type="spellEnd"/>
            <w:r>
              <w:rPr>
                <w:rFonts w:ascii="Calibri Light" w:hAnsi="Calibri Light"/>
                <w:sz w:val="20"/>
                <w:szCs w:val="20"/>
                <w:lang w:val="es-ES"/>
              </w:rPr>
              <w:t xml:space="preserve">, del </w:t>
            </w:r>
            <w:proofErr w:type="spellStart"/>
            <w:r>
              <w:rPr>
                <w:rFonts w:ascii="Calibri Light" w:hAnsi="Calibri Light"/>
                <w:sz w:val="20"/>
                <w:szCs w:val="20"/>
                <w:lang w:val="es-ES"/>
              </w:rPr>
              <w:t>procediment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administratiu</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comú</w:t>
            </w:r>
            <w:proofErr w:type="spellEnd"/>
            <w:r>
              <w:rPr>
                <w:rFonts w:ascii="Calibri Light" w:hAnsi="Calibri Light"/>
                <w:sz w:val="20"/>
                <w:szCs w:val="20"/>
                <w:lang w:val="es-ES"/>
              </w:rPr>
              <w:t xml:space="preserve"> de les </w:t>
            </w:r>
            <w:proofErr w:type="spellStart"/>
            <w:r>
              <w:rPr>
                <w:rFonts w:ascii="Calibri Light" w:hAnsi="Calibri Light"/>
                <w:sz w:val="20"/>
                <w:szCs w:val="20"/>
                <w:lang w:val="es-ES"/>
              </w:rPr>
              <w:t>administracions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públiques</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Tot</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això</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sense</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perjudici</w:t>
            </w:r>
            <w:proofErr w:type="spellEnd"/>
            <w:r>
              <w:rPr>
                <w:rFonts w:ascii="Calibri Light" w:hAnsi="Calibri Light"/>
                <w:sz w:val="20"/>
                <w:szCs w:val="20"/>
                <w:lang w:val="es-ES"/>
              </w:rPr>
              <w:t xml:space="preserve"> que puga </w:t>
            </w:r>
            <w:proofErr w:type="spellStart"/>
            <w:r>
              <w:rPr>
                <w:rFonts w:ascii="Calibri Light" w:hAnsi="Calibri Light"/>
                <w:sz w:val="20"/>
                <w:szCs w:val="20"/>
                <w:lang w:val="es-ES"/>
              </w:rPr>
              <w:t>exercitar</w:t>
            </w:r>
            <w:proofErr w:type="spellEnd"/>
            <w:r>
              <w:rPr>
                <w:rFonts w:ascii="Calibri Light" w:hAnsi="Calibri Light"/>
                <w:sz w:val="20"/>
                <w:szCs w:val="20"/>
                <w:lang w:val="es-ES"/>
              </w:rPr>
              <w:t xml:space="preserve">-se, si </w:t>
            </w:r>
            <w:proofErr w:type="spellStart"/>
            <w:r>
              <w:rPr>
                <w:rFonts w:ascii="Calibri Light" w:hAnsi="Calibri Light"/>
                <w:sz w:val="20"/>
                <w:szCs w:val="20"/>
                <w:lang w:val="es-ES"/>
              </w:rPr>
              <w:t>escau</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qualsevol</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altre</w:t>
            </w:r>
            <w:proofErr w:type="spellEnd"/>
            <w:r>
              <w:rPr>
                <w:rFonts w:ascii="Calibri Light" w:hAnsi="Calibri Light"/>
                <w:sz w:val="20"/>
                <w:szCs w:val="20"/>
                <w:lang w:val="es-ES"/>
              </w:rPr>
              <w:t xml:space="preserve"> que </w:t>
            </w:r>
            <w:proofErr w:type="spellStart"/>
            <w:r>
              <w:rPr>
                <w:rFonts w:ascii="Calibri Light" w:hAnsi="Calibri Light"/>
                <w:sz w:val="20"/>
                <w:szCs w:val="20"/>
                <w:lang w:val="es-ES"/>
              </w:rPr>
              <w:t>s'estime</w:t>
            </w:r>
            <w:proofErr w:type="spellEnd"/>
            <w:r>
              <w:rPr>
                <w:rFonts w:ascii="Calibri Light" w:hAnsi="Calibri Light"/>
                <w:sz w:val="20"/>
                <w:szCs w:val="20"/>
                <w:lang w:val="es-ES"/>
              </w:rPr>
              <w:t xml:space="preserve"> </w:t>
            </w:r>
            <w:proofErr w:type="spellStart"/>
            <w:r>
              <w:rPr>
                <w:rFonts w:ascii="Calibri Light" w:hAnsi="Calibri Light"/>
                <w:sz w:val="20"/>
                <w:szCs w:val="20"/>
                <w:lang w:val="es-ES"/>
              </w:rPr>
              <w:t>procedent</w:t>
            </w:r>
            <w:proofErr w:type="spellEnd"/>
            <w:r>
              <w:rPr>
                <w:rFonts w:ascii="Calibri Light" w:hAnsi="Calibri Light"/>
                <w:sz w:val="20"/>
                <w:szCs w:val="20"/>
                <w:lang w:val="es-ES"/>
              </w:rPr>
              <w:t>.</w:t>
            </w: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es-ES"/>
              </w:rPr>
            </w:pPr>
          </w:p>
          <w:p w:rsidR="00951985" w:rsidRDefault="00951985">
            <w:pPr>
              <w:tabs>
                <w:tab w:val="left" w:pos="210"/>
                <w:tab w:val="left" w:pos="675"/>
              </w:tabs>
              <w:jc w:val="both"/>
              <w:rPr>
                <w:rFonts w:ascii="Calibri Light" w:hAnsi="Calibri Light"/>
                <w:sz w:val="20"/>
                <w:szCs w:val="20"/>
                <w:lang w:val="ca-ES"/>
              </w:rPr>
            </w:pPr>
          </w:p>
          <w:p w:rsidR="00951985" w:rsidRDefault="00951985">
            <w:pPr>
              <w:rPr>
                <w:rFonts w:ascii="Calibri Light" w:hAnsi="Calibri Light"/>
                <w:sz w:val="20"/>
                <w:szCs w:val="20"/>
                <w:lang w:val="ca-ES"/>
              </w:rPr>
            </w:pPr>
          </w:p>
          <w:p w:rsidR="00951985" w:rsidRDefault="00951985">
            <w:pPr>
              <w:rPr>
                <w:rFonts w:ascii="Calibri Light" w:hAnsi="Calibri Light"/>
                <w:sz w:val="20"/>
                <w:szCs w:val="20"/>
                <w:lang w:val="ca-ES"/>
              </w:rPr>
            </w:pPr>
          </w:p>
          <w:p w:rsidR="00951985" w:rsidRDefault="00951985">
            <w:pPr>
              <w:rPr>
                <w:rFonts w:ascii="Calibri Light" w:hAnsi="Calibri Light"/>
                <w:sz w:val="20"/>
                <w:szCs w:val="20"/>
                <w:lang w:val="ca-ES"/>
              </w:rPr>
            </w:pPr>
          </w:p>
          <w:p w:rsidR="00951985" w:rsidRDefault="00951985">
            <w:pPr>
              <w:rPr>
                <w:rFonts w:ascii="Calibri Light" w:hAnsi="Calibri Light"/>
                <w:sz w:val="20"/>
                <w:szCs w:val="20"/>
                <w:lang w:val="ca-ES"/>
              </w:rPr>
            </w:pPr>
          </w:p>
          <w:p w:rsidR="00951985" w:rsidRDefault="00951985">
            <w:pPr>
              <w:tabs>
                <w:tab w:val="left" w:pos="705"/>
              </w:tabs>
              <w:rPr>
                <w:rFonts w:ascii="Calibri Light" w:hAnsi="Calibri Light"/>
                <w:sz w:val="20"/>
                <w:szCs w:val="20"/>
                <w:lang w:val="ca-ES"/>
              </w:rPr>
            </w:pPr>
          </w:p>
        </w:tc>
        <w:tc>
          <w:tcPr>
            <w:tcW w:w="4771" w:type="dxa"/>
            <w:shd w:val="clear" w:color="auto" w:fill="auto"/>
          </w:tcPr>
          <w:p w:rsidR="00951985" w:rsidRDefault="0006074E">
            <w:pPr>
              <w:pStyle w:val="Standard"/>
              <w:jc w:val="both"/>
              <w:rPr>
                <w:rFonts w:ascii="Calibri Light" w:hAnsi="Calibri Light"/>
                <w:sz w:val="20"/>
                <w:szCs w:val="20"/>
                <w:lang w:val="es-ES"/>
              </w:rPr>
            </w:pPr>
            <w:r>
              <w:rPr>
                <w:rFonts w:ascii="Calibri Light" w:hAnsi="Calibri Light"/>
                <w:b/>
                <w:sz w:val="20"/>
                <w:szCs w:val="20"/>
                <w:lang w:val="es-ES"/>
              </w:rPr>
              <w:lastRenderedPageBreak/>
              <w:t xml:space="preserve">ACUERDO DEL ÓRGANO TÉCNICO DE SELECCIÓN DE LA CONVOCATORIA DE LA </w:t>
            </w:r>
            <w:r>
              <w:rPr>
                <w:rFonts w:ascii="Calibri Light" w:eastAsia="Times New Roman" w:hAnsi="Calibri Light" w:cs="Times New Roman"/>
                <w:b/>
                <w:bCs/>
                <w:color w:val="00000A"/>
                <w:sz w:val="20"/>
                <w:szCs w:val="20"/>
                <w:lang w:val="es-ES"/>
              </w:rPr>
              <w:t xml:space="preserve">BOLSA DE TRABAJO TEMPORAL PARA LA INCORPORACIÓN DE PERSONAL DE APOYO, INGENIERO/A TECNICO/A COLABORADOR EN INVESTIGACIÓN EN MEJORA Y PRODUCCIÓN VEGETAL, VINCULADO AL DESARROLLO DE PROYECTOS DE INVESTIGACION DEL IVIA, CATEGORIA A2, POR LA QUE SE ORDENA LA PUBLICACIÓN DE LA RELACION DEFINTIVA DE EXCLUIDOS Y ADMITIDOS Y SE FIJA FECHA PARA LA CELEBRACIÓN DEL EJERCICIO ELIMINATORIO. </w:t>
            </w:r>
          </w:p>
          <w:p w:rsidR="00951985" w:rsidRDefault="0006074E">
            <w:pPr>
              <w:jc w:val="both"/>
              <w:rPr>
                <w:rFonts w:ascii="Calibri Light" w:hAnsi="Calibri Light" w:cs="Trebuchet MS"/>
                <w:b/>
                <w:sz w:val="20"/>
                <w:szCs w:val="20"/>
                <w:lang w:val="es-ES"/>
              </w:rPr>
            </w:pPr>
            <w:r>
              <w:rPr>
                <w:rFonts w:ascii="Calibri Light" w:hAnsi="Calibri Light" w:cs="Trebuchet MS"/>
                <w:b/>
                <w:sz w:val="20"/>
                <w:szCs w:val="20"/>
                <w:lang w:val="es-ES"/>
              </w:rPr>
              <w:t xml:space="preserve"> </w:t>
            </w:r>
          </w:p>
          <w:p w:rsidR="00951985" w:rsidRDefault="0006074E">
            <w:pPr>
              <w:jc w:val="both"/>
              <w:rPr>
                <w:rFonts w:ascii="Calibri Light" w:hAnsi="Calibri Light" w:cs="TimesNewRomanPS-ItalicMT"/>
                <w:iCs/>
                <w:sz w:val="20"/>
                <w:szCs w:val="20"/>
                <w:lang w:val="es-ES"/>
              </w:rPr>
            </w:pPr>
            <w:r>
              <w:rPr>
                <w:rFonts w:ascii="Calibri Light" w:hAnsi="Calibri Light"/>
                <w:sz w:val="20"/>
                <w:szCs w:val="20"/>
                <w:lang w:val="es-ES"/>
              </w:rPr>
              <w:t xml:space="preserve">En fecha 16 de abril de 2019 se publicó en el DOGV la convocatoria de </w:t>
            </w:r>
            <w:r>
              <w:rPr>
                <w:rFonts w:ascii="Calibri Light" w:hAnsi="Calibri Light" w:cs="TimesNewRomanPS-ItalicMT"/>
                <w:iCs/>
                <w:sz w:val="20"/>
                <w:szCs w:val="20"/>
                <w:lang w:val="es-ES"/>
              </w:rPr>
              <w:t>bolsa de trabajo temporal específica para la incorporación de personal de apoyo de nivel A2-14-01, I</w:t>
            </w:r>
            <w:r>
              <w:rPr>
                <w:rFonts w:ascii="Calibri Light" w:hAnsi="Calibri Light"/>
                <w:sz w:val="20"/>
                <w:szCs w:val="20"/>
                <w:lang w:val="es-ES"/>
              </w:rPr>
              <w:t>ngeniero o ingeniera técnicos colaboradores en investigación en mejora y producción vegetal</w:t>
            </w:r>
            <w:r>
              <w:rPr>
                <w:rFonts w:ascii="Calibri Light" w:hAnsi="Calibri Light" w:cs="TimesNewRomanPS-ItalicMT"/>
                <w:iCs/>
                <w:sz w:val="20"/>
                <w:szCs w:val="20"/>
                <w:lang w:val="es-ES"/>
              </w:rPr>
              <w:t xml:space="preserve">, vinculado al desarrollo de proyectos de investigación del Instituto Valenciano de Investigaciones Agrarias. </w:t>
            </w:r>
          </w:p>
          <w:p w:rsidR="00951985" w:rsidRDefault="00951985">
            <w:pPr>
              <w:jc w:val="both"/>
              <w:rPr>
                <w:rFonts w:ascii="Calibri Light" w:hAnsi="Calibri Light" w:cs="TimesNewRomanPS-ItalicMT"/>
                <w:i/>
                <w:iCs/>
                <w:sz w:val="20"/>
                <w:szCs w:val="20"/>
                <w:lang w:val="es-ES"/>
              </w:rPr>
            </w:pPr>
          </w:p>
          <w:p w:rsidR="00951985" w:rsidRDefault="00951985">
            <w:pPr>
              <w:jc w:val="both"/>
              <w:rPr>
                <w:rFonts w:ascii="Calibri Light" w:hAnsi="Calibri Light" w:cs="TimesNewRomanPS-ItalicMT"/>
                <w:iCs/>
                <w:sz w:val="20"/>
                <w:szCs w:val="20"/>
                <w:lang w:val="es-ES"/>
              </w:rPr>
            </w:pPr>
          </w:p>
          <w:p w:rsidR="00951985" w:rsidRDefault="0006074E">
            <w:pPr>
              <w:pStyle w:val="Default"/>
              <w:jc w:val="both"/>
              <w:rPr>
                <w:rFonts w:ascii="Calibri Light" w:hAnsi="Calibri Light"/>
                <w:sz w:val="20"/>
                <w:szCs w:val="20"/>
              </w:rPr>
            </w:pPr>
            <w:r>
              <w:rPr>
                <w:rFonts w:ascii="Calibri Light" w:hAnsi="Calibri Light"/>
                <w:sz w:val="20"/>
                <w:szCs w:val="20"/>
              </w:rPr>
              <w:t xml:space="preserve">Atendiendo que finalizado el plazo de presentación de solicitudes estipulado en la convocatoria, tras el examen de la documentación aportada y en virtud de lo acordado en la sesión de fecha 21  de mayo de 2019, se publicó en fecha 21 de mayo  la relación provisional de admitidos y excluidos. </w:t>
            </w:r>
          </w:p>
          <w:p w:rsidR="00951985" w:rsidRDefault="00951985">
            <w:pPr>
              <w:pStyle w:val="Default"/>
              <w:jc w:val="both"/>
              <w:rPr>
                <w:rFonts w:ascii="Calibri Light" w:hAnsi="Calibri Light"/>
                <w:sz w:val="20"/>
                <w:szCs w:val="20"/>
              </w:rPr>
            </w:pPr>
          </w:p>
          <w:p w:rsidR="00951985" w:rsidRDefault="0006074E">
            <w:pPr>
              <w:pStyle w:val="Default"/>
              <w:jc w:val="both"/>
              <w:rPr>
                <w:rFonts w:ascii="Calibri Light" w:hAnsi="Calibri Light"/>
                <w:sz w:val="20"/>
                <w:szCs w:val="20"/>
              </w:rPr>
            </w:pPr>
            <w:r>
              <w:rPr>
                <w:rFonts w:ascii="Calibri Light" w:hAnsi="Calibri Light"/>
                <w:sz w:val="20"/>
                <w:szCs w:val="20"/>
              </w:rPr>
              <w:t xml:space="preserve">Atendiendo que finalizado el plazo conferido en dicha publicación a efectos de alegaciones y posibles subsanaciones procede, previo examen de la documentación aportada, acordar la lista definitiva  de admitidos y excluidos y fijar fecha del ejercicio eliminatorio. </w:t>
            </w:r>
          </w:p>
          <w:p w:rsidR="00951985" w:rsidRDefault="00951985">
            <w:pPr>
              <w:pStyle w:val="Default"/>
              <w:jc w:val="both"/>
              <w:rPr>
                <w:rFonts w:ascii="Calibri Light" w:hAnsi="Calibri Light"/>
                <w:sz w:val="20"/>
                <w:szCs w:val="20"/>
              </w:rPr>
            </w:pPr>
          </w:p>
          <w:p w:rsidR="00951985" w:rsidRDefault="00951985">
            <w:pPr>
              <w:pStyle w:val="Default"/>
              <w:jc w:val="both"/>
              <w:rPr>
                <w:rFonts w:ascii="Calibri Light" w:hAnsi="Calibri Light"/>
                <w:sz w:val="20"/>
                <w:szCs w:val="20"/>
              </w:rPr>
            </w:pPr>
          </w:p>
          <w:p w:rsidR="00951985" w:rsidRDefault="0006074E">
            <w:pPr>
              <w:pStyle w:val="Default"/>
              <w:jc w:val="both"/>
              <w:rPr>
                <w:rFonts w:ascii="Calibri Light" w:eastAsia="Times New Roman" w:hAnsi="Calibri Light" w:cs="Arial"/>
                <w:bCs/>
                <w:i/>
                <w:sz w:val="20"/>
                <w:szCs w:val="20"/>
                <w:lang w:eastAsia="es-ES"/>
              </w:rPr>
            </w:pPr>
            <w:r>
              <w:rPr>
                <w:rFonts w:ascii="Calibri Light" w:hAnsi="Calibri Light"/>
                <w:sz w:val="20"/>
                <w:szCs w:val="20"/>
              </w:rPr>
              <w:t xml:space="preserve">De acuerdo con lo expuesto y en virtud de </w:t>
            </w:r>
            <w:r>
              <w:rPr>
                <w:rFonts w:ascii="Calibri Light" w:hAnsi="Calibri Light" w:cs="TimesNewRoman"/>
                <w:sz w:val="20"/>
                <w:szCs w:val="20"/>
              </w:rPr>
              <w:t xml:space="preserve"> las atribuciones que confiere a este órgano técnico de selección el resuelvo quinto de la citada convocatoria </w:t>
            </w:r>
            <w:r>
              <w:rPr>
                <w:rFonts w:ascii="Calibri Light" w:eastAsia="Times New Roman" w:hAnsi="Calibri Light" w:cs="Arial"/>
                <w:bCs/>
                <w:i/>
                <w:sz w:val="20"/>
                <w:szCs w:val="20"/>
                <w:lang w:eastAsia="es-ES"/>
              </w:rPr>
              <w:t xml:space="preserve">(DOCV 16.04.2019, núm. 8530) </w:t>
            </w:r>
          </w:p>
          <w:p w:rsidR="00951985" w:rsidRDefault="00951985">
            <w:pPr>
              <w:pStyle w:val="Default"/>
              <w:jc w:val="both"/>
              <w:rPr>
                <w:rStyle w:val="Textoennegrita"/>
                <w:rFonts w:ascii="Calibri Light" w:hAnsi="Calibri Light"/>
                <w:sz w:val="20"/>
                <w:szCs w:val="20"/>
                <w:lang w:val="ca-ES"/>
              </w:rPr>
            </w:pPr>
          </w:p>
          <w:p w:rsidR="00951985" w:rsidRDefault="0006074E">
            <w:pPr>
              <w:pStyle w:val="Default"/>
              <w:jc w:val="center"/>
              <w:rPr>
                <w:rFonts w:ascii="Calibri Light" w:hAnsi="Calibri Light"/>
                <w:sz w:val="20"/>
                <w:szCs w:val="20"/>
              </w:rPr>
            </w:pPr>
            <w:r>
              <w:rPr>
                <w:rStyle w:val="Textoennegrita"/>
                <w:rFonts w:ascii="Calibri Light" w:hAnsi="Calibri Light"/>
                <w:sz w:val="20"/>
                <w:szCs w:val="20"/>
                <w:lang w:val="ca-ES"/>
              </w:rPr>
              <w:t>ACUERDA</w:t>
            </w:r>
          </w:p>
          <w:p w:rsidR="00951985" w:rsidRDefault="00951985">
            <w:pPr>
              <w:pStyle w:val="Default"/>
              <w:jc w:val="center"/>
              <w:rPr>
                <w:rStyle w:val="Textoennegrita"/>
                <w:rFonts w:ascii="Calibri Light" w:hAnsi="Calibri Light"/>
                <w:sz w:val="20"/>
                <w:szCs w:val="20"/>
                <w:lang w:val="ca-ES"/>
              </w:rPr>
            </w:pPr>
          </w:p>
          <w:p w:rsidR="00951985" w:rsidRDefault="0006074E">
            <w:pPr>
              <w:pStyle w:val="Default"/>
              <w:jc w:val="both"/>
              <w:rPr>
                <w:rFonts w:ascii="Calibri Light" w:hAnsi="Calibri Light"/>
                <w:sz w:val="20"/>
                <w:szCs w:val="20"/>
              </w:rPr>
            </w:pPr>
            <w:proofErr w:type="spellStart"/>
            <w:r>
              <w:rPr>
                <w:rFonts w:ascii="Calibri Light" w:hAnsi="Calibri Light"/>
                <w:b/>
                <w:sz w:val="20"/>
                <w:szCs w:val="20"/>
                <w:lang w:val="ca-ES"/>
              </w:rPr>
              <w:t>Primero</w:t>
            </w:r>
            <w:proofErr w:type="spellEnd"/>
            <w:r>
              <w:rPr>
                <w:rFonts w:ascii="Calibri Light" w:hAnsi="Calibri Light"/>
                <w:b/>
                <w:sz w:val="20"/>
                <w:szCs w:val="20"/>
                <w:lang w:val="ca-ES"/>
              </w:rPr>
              <w:t>.-</w:t>
            </w:r>
            <w:r>
              <w:rPr>
                <w:rFonts w:ascii="Calibri Light" w:hAnsi="Calibri Light"/>
                <w:sz w:val="20"/>
                <w:szCs w:val="20"/>
              </w:rPr>
              <w:t xml:space="preserve"> Aprobar  la relación definitiva de admitidos y excluidos de conformidad con lo que se detalla en el Anexo a la presente resolución y ordenar su publicación en la página web y tablón de anuncios del IVIA.</w:t>
            </w:r>
          </w:p>
          <w:p w:rsidR="00951985" w:rsidRDefault="00951985">
            <w:pPr>
              <w:pStyle w:val="Default"/>
              <w:jc w:val="both"/>
              <w:rPr>
                <w:rFonts w:ascii="Calibri Light" w:hAnsi="Calibri Light"/>
                <w:sz w:val="20"/>
                <w:szCs w:val="20"/>
              </w:rPr>
            </w:pPr>
          </w:p>
          <w:p w:rsidR="00951985" w:rsidRDefault="0006074E">
            <w:pPr>
              <w:pStyle w:val="Default"/>
              <w:jc w:val="both"/>
              <w:rPr>
                <w:rFonts w:ascii="Calibri Light" w:hAnsi="Calibri Light"/>
                <w:sz w:val="20"/>
                <w:szCs w:val="20"/>
              </w:rPr>
            </w:pPr>
            <w:r>
              <w:rPr>
                <w:rFonts w:ascii="Calibri Light" w:hAnsi="Calibri Light"/>
                <w:b/>
                <w:sz w:val="20"/>
                <w:szCs w:val="20"/>
              </w:rPr>
              <w:t>Segundo.-</w:t>
            </w:r>
            <w:r>
              <w:rPr>
                <w:rFonts w:ascii="Calibri Light" w:hAnsi="Calibri Light"/>
                <w:sz w:val="20"/>
                <w:szCs w:val="20"/>
              </w:rPr>
              <w:t xml:space="preserve"> Convocar a los aspirantes admitidos a la celebración de la prueba eliminatoria el próximo día 6 de junio a las 9.30 horas en la sede del IVIA en Moncada.   </w:t>
            </w:r>
          </w:p>
          <w:p w:rsidR="00951985" w:rsidRDefault="00951985">
            <w:pPr>
              <w:pStyle w:val="Default"/>
              <w:jc w:val="both"/>
              <w:rPr>
                <w:sz w:val="20"/>
                <w:szCs w:val="20"/>
              </w:rPr>
            </w:pPr>
          </w:p>
          <w:p w:rsidR="00951985" w:rsidRDefault="00951985">
            <w:pPr>
              <w:pStyle w:val="Default"/>
              <w:jc w:val="both"/>
              <w:rPr>
                <w:rFonts w:ascii="Calibri Light" w:hAnsi="Calibri Light" w:cs="TimesNewRomanPSMT"/>
                <w:sz w:val="20"/>
                <w:szCs w:val="20"/>
              </w:rPr>
            </w:pPr>
          </w:p>
          <w:p w:rsidR="00951985" w:rsidRDefault="00951985">
            <w:pPr>
              <w:pStyle w:val="Default"/>
              <w:jc w:val="both"/>
              <w:rPr>
                <w:rFonts w:ascii="Calibri Light" w:hAnsi="Calibri Light" w:cs="TimesNewRomanPSMT"/>
                <w:sz w:val="20"/>
                <w:szCs w:val="20"/>
              </w:rPr>
            </w:pPr>
          </w:p>
          <w:p w:rsidR="00951985" w:rsidRDefault="00951985">
            <w:pPr>
              <w:pStyle w:val="Default"/>
              <w:jc w:val="both"/>
              <w:rPr>
                <w:rFonts w:ascii="Calibri Light" w:hAnsi="Calibri Light" w:cs="TimesNewRomanPSMT"/>
                <w:sz w:val="20"/>
                <w:szCs w:val="20"/>
              </w:rPr>
            </w:pPr>
          </w:p>
          <w:p w:rsidR="00951985" w:rsidRDefault="00951985">
            <w:pPr>
              <w:pStyle w:val="Default"/>
              <w:jc w:val="both"/>
              <w:rPr>
                <w:rFonts w:ascii="Calibri Light" w:hAnsi="Calibri Light" w:cs="TimesNewRomanPSMT"/>
                <w:sz w:val="20"/>
                <w:szCs w:val="20"/>
              </w:rPr>
            </w:pPr>
          </w:p>
          <w:p w:rsidR="00951985" w:rsidRDefault="00951985">
            <w:pPr>
              <w:pStyle w:val="Default"/>
              <w:jc w:val="both"/>
              <w:rPr>
                <w:rFonts w:ascii="Calibri Light" w:hAnsi="Calibri Light" w:cs="TimesNewRomanPSMT"/>
                <w:sz w:val="20"/>
                <w:szCs w:val="20"/>
              </w:rPr>
            </w:pPr>
          </w:p>
          <w:p w:rsidR="00951985" w:rsidRDefault="00951985">
            <w:pPr>
              <w:pStyle w:val="Default"/>
              <w:jc w:val="both"/>
              <w:rPr>
                <w:rFonts w:ascii="Calibri Light" w:hAnsi="Calibri Light" w:cs="TimesNewRomanPSMT"/>
                <w:sz w:val="20"/>
                <w:szCs w:val="20"/>
              </w:rPr>
            </w:pPr>
          </w:p>
          <w:p w:rsidR="00951985" w:rsidRDefault="00951985">
            <w:pPr>
              <w:pStyle w:val="Default"/>
              <w:jc w:val="both"/>
              <w:rPr>
                <w:rFonts w:ascii="Calibri Light" w:hAnsi="Calibri Light" w:cs="TimesNewRomanPSMT"/>
                <w:sz w:val="20"/>
                <w:szCs w:val="20"/>
              </w:rPr>
            </w:pPr>
          </w:p>
          <w:p w:rsidR="00951985" w:rsidRDefault="0006074E">
            <w:pPr>
              <w:pStyle w:val="Default"/>
              <w:jc w:val="both"/>
              <w:rPr>
                <w:sz w:val="20"/>
                <w:szCs w:val="20"/>
              </w:rPr>
            </w:pPr>
            <w:r>
              <w:rPr>
                <w:rFonts w:ascii="Calibri Light" w:hAnsi="Calibri Light" w:cs="TimesNewRomanPSMT"/>
                <w:sz w:val="20"/>
                <w:szCs w:val="20"/>
              </w:rPr>
              <w:t>Contra esta resolución, que no pone fin a la vía administrativa, se podrá interponer recurso de alzada en el plazo de un mes desde el día siguiente de la publicación del presente acuerdo ante la Directora General de Función Pública en los</w:t>
            </w:r>
            <w:r>
              <w:rPr>
                <w:rFonts w:asciiTheme="minorHAnsi" w:hAnsiTheme="minorHAnsi" w:cs="TimesNewRomanPSMT"/>
                <w:sz w:val="20"/>
                <w:szCs w:val="20"/>
              </w:rPr>
              <w:t xml:space="preserve"> </w:t>
            </w:r>
            <w:r>
              <w:rPr>
                <w:rFonts w:ascii="Calibri Light" w:hAnsi="Calibri Light" w:cs="TimesNewRomanPSMT"/>
                <w:sz w:val="20"/>
                <w:szCs w:val="20"/>
              </w:rPr>
              <w:t>términos de los artículos 121 y siguientes de la Ley 39/2015, de 1 de octubre, del procedimiento administrativo común de las administraciones públicas. Todo ello, sin perjuicio de que pueda ejercitarse, en su caso, cualquier otro que se estime procedente.</w:t>
            </w: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951985">
            <w:pPr>
              <w:rPr>
                <w:lang w:val="es-ES" w:eastAsia="zh-CN"/>
              </w:rPr>
            </w:pPr>
          </w:p>
          <w:p w:rsidR="00951985" w:rsidRDefault="0006074E">
            <w:pPr>
              <w:tabs>
                <w:tab w:val="left" w:pos="1365"/>
              </w:tabs>
              <w:rPr>
                <w:lang w:val="es-ES" w:eastAsia="zh-CN"/>
              </w:rPr>
            </w:pPr>
            <w:r>
              <w:rPr>
                <w:lang w:val="es-ES" w:eastAsia="zh-CN"/>
              </w:rPr>
              <w:tab/>
            </w:r>
          </w:p>
        </w:tc>
      </w:tr>
    </w:tbl>
    <w:p w:rsidR="00951985" w:rsidRDefault="0006074E">
      <w:pPr>
        <w:rPr>
          <w:rFonts w:ascii="Calibri Light" w:hAnsi="Calibri Light"/>
          <w:sz w:val="20"/>
          <w:szCs w:val="20"/>
          <w:lang w:val="ca-ES"/>
        </w:rPr>
      </w:pPr>
      <w:proofErr w:type="spellStart"/>
      <w:r>
        <w:rPr>
          <w:rFonts w:ascii="Calibri Light" w:hAnsi="Calibri Light"/>
          <w:sz w:val="20"/>
          <w:szCs w:val="20"/>
          <w:lang w:val="ca-ES"/>
        </w:rPr>
        <w:lastRenderedPageBreak/>
        <w:t>Presidente</w:t>
      </w:r>
      <w:proofErr w:type="spellEnd"/>
      <w:r>
        <w:rPr>
          <w:rFonts w:ascii="Calibri Light" w:hAnsi="Calibri Light"/>
          <w:sz w:val="20"/>
          <w:szCs w:val="20"/>
          <w:lang w:val="ca-ES"/>
        </w:rPr>
        <w:t xml:space="preserve">                                                                                        Secretaria</w:t>
      </w:r>
    </w:p>
    <w:p w:rsidR="00951985" w:rsidRDefault="0006074E">
      <w:pPr>
        <w:rPr>
          <w:rFonts w:ascii="Calibri Light" w:hAnsi="Calibri Light"/>
          <w:sz w:val="20"/>
          <w:szCs w:val="20"/>
          <w:lang w:val="ca-ES"/>
        </w:rPr>
      </w:pPr>
      <w:proofErr w:type="spellStart"/>
      <w:r>
        <w:rPr>
          <w:rFonts w:ascii="Calibri Light" w:hAnsi="Calibri Light"/>
          <w:sz w:val="20"/>
          <w:szCs w:val="20"/>
          <w:lang w:val="ca-ES"/>
        </w:rPr>
        <w:t>Fdo</w:t>
      </w:r>
      <w:proofErr w:type="spellEnd"/>
      <w:r>
        <w:rPr>
          <w:rFonts w:ascii="Calibri Light" w:hAnsi="Calibri Light"/>
          <w:sz w:val="20"/>
          <w:szCs w:val="20"/>
          <w:lang w:val="ca-ES"/>
        </w:rPr>
        <w:t xml:space="preserve">.-  Maria Luisa </w:t>
      </w:r>
      <w:proofErr w:type="spellStart"/>
      <w:r>
        <w:rPr>
          <w:rFonts w:ascii="Calibri Light" w:hAnsi="Calibri Light"/>
          <w:sz w:val="20"/>
          <w:szCs w:val="20"/>
          <w:lang w:val="ca-ES"/>
        </w:rPr>
        <w:t>Badenes</w:t>
      </w:r>
      <w:proofErr w:type="spellEnd"/>
      <w:r>
        <w:rPr>
          <w:rFonts w:ascii="Calibri Light" w:hAnsi="Calibri Light"/>
          <w:sz w:val="20"/>
          <w:szCs w:val="20"/>
          <w:lang w:val="ca-ES"/>
        </w:rPr>
        <w:t xml:space="preserve"> </w:t>
      </w:r>
      <w:proofErr w:type="spellStart"/>
      <w:r>
        <w:rPr>
          <w:rFonts w:ascii="Calibri Light" w:hAnsi="Calibri Light"/>
          <w:sz w:val="20"/>
          <w:szCs w:val="20"/>
          <w:lang w:val="ca-ES"/>
        </w:rPr>
        <w:t>Catalá</w:t>
      </w:r>
      <w:proofErr w:type="spellEnd"/>
      <w:r>
        <w:rPr>
          <w:rFonts w:ascii="Calibri Light" w:hAnsi="Calibri Light"/>
          <w:sz w:val="20"/>
          <w:szCs w:val="20"/>
          <w:lang w:val="ca-ES"/>
        </w:rPr>
        <w:t xml:space="preserve"> </w:t>
      </w:r>
      <w:r>
        <w:rPr>
          <w:rFonts w:ascii="Calibri Light" w:hAnsi="Calibri Light"/>
          <w:sz w:val="20"/>
          <w:szCs w:val="20"/>
          <w:lang w:val="ca-ES"/>
        </w:rPr>
        <w:tab/>
      </w:r>
      <w:r>
        <w:rPr>
          <w:rFonts w:ascii="Calibri Light" w:hAnsi="Calibri Light"/>
          <w:sz w:val="20"/>
          <w:szCs w:val="20"/>
          <w:lang w:val="ca-ES"/>
        </w:rPr>
        <w:tab/>
      </w:r>
      <w:r>
        <w:rPr>
          <w:rFonts w:ascii="Calibri Light" w:hAnsi="Calibri Light"/>
          <w:sz w:val="20"/>
          <w:szCs w:val="20"/>
          <w:lang w:val="ca-ES"/>
        </w:rPr>
        <w:tab/>
      </w:r>
      <w:r>
        <w:rPr>
          <w:rFonts w:ascii="Calibri Light" w:hAnsi="Calibri Light"/>
          <w:sz w:val="20"/>
          <w:szCs w:val="20"/>
          <w:lang w:val="ca-ES"/>
        </w:rPr>
        <w:tab/>
      </w:r>
      <w:r>
        <w:rPr>
          <w:rFonts w:ascii="Calibri Light" w:hAnsi="Calibri Light"/>
          <w:sz w:val="20"/>
          <w:szCs w:val="20"/>
          <w:lang w:val="ca-ES"/>
        </w:rPr>
        <w:tab/>
      </w:r>
      <w:r>
        <w:rPr>
          <w:rFonts w:ascii="Calibri Light" w:hAnsi="Calibri Light"/>
          <w:sz w:val="20"/>
          <w:szCs w:val="20"/>
          <w:lang w:val="ca-ES"/>
        </w:rPr>
        <w:tab/>
      </w:r>
      <w:proofErr w:type="spellStart"/>
      <w:r>
        <w:rPr>
          <w:rFonts w:ascii="Calibri Light" w:hAnsi="Calibri Light"/>
          <w:sz w:val="20"/>
          <w:szCs w:val="20"/>
          <w:lang w:val="ca-ES"/>
        </w:rPr>
        <w:t>Fdo</w:t>
      </w:r>
      <w:proofErr w:type="spellEnd"/>
      <w:r>
        <w:rPr>
          <w:rFonts w:ascii="Calibri Light" w:hAnsi="Calibri Light"/>
          <w:sz w:val="20"/>
          <w:szCs w:val="20"/>
          <w:lang w:val="ca-ES"/>
        </w:rPr>
        <w:t xml:space="preserve">.- Maria Ángeles Forner  Giner </w:t>
      </w:r>
    </w:p>
    <w:p w:rsidR="00951985" w:rsidRDefault="0006074E">
      <w:pPr>
        <w:jc w:val="center"/>
        <w:rPr>
          <w:rFonts w:ascii="Calibri Light" w:hAnsi="Calibri Light"/>
          <w:sz w:val="20"/>
          <w:szCs w:val="20"/>
          <w:lang w:val="ca-ES"/>
        </w:rPr>
      </w:pPr>
      <w:r>
        <w:rPr>
          <w:rFonts w:ascii="Calibri Light" w:hAnsi="Calibri Light"/>
          <w:sz w:val="20"/>
          <w:szCs w:val="20"/>
          <w:lang w:val="es-ES"/>
        </w:rPr>
        <w:t xml:space="preserve">  </w:t>
      </w: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951985" w:rsidRDefault="00951985">
      <w:pPr>
        <w:jc w:val="center"/>
        <w:rPr>
          <w:rFonts w:ascii="Calibri Light" w:hAnsi="Calibri Light"/>
          <w:b/>
          <w:sz w:val="20"/>
          <w:szCs w:val="20"/>
          <w:lang w:val="ca-ES"/>
        </w:rPr>
      </w:pPr>
    </w:p>
    <w:p w:rsidR="0006074E" w:rsidRDefault="0006074E" w:rsidP="0006074E">
      <w:pPr>
        <w:jc w:val="center"/>
        <w:rPr>
          <w:rFonts w:ascii="Calibri Light" w:hAnsi="Calibri Light"/>
          <w:b/>
          <w:color w:val="auto"/>
          <w:sz w:val="20"/>
          <w:szCs w:val="20"/>
          <w:lang w:val="ca-ES"/>
        </w:rPr>
      </w:pPr>
      <w:r>
        <w:rPr>
          <w:rFonts w:ascii="Calibri Light" w:hAnsi="Calibri Light"/>
          <w:b/>
          <w:color w:val="auto"/>
          <w:sz w:val="20"/>
          <w:szCs w:val="20"/>
          <w:lang w:val="ca-ES"/>
        </w:rPr>
        <w:t>ANEXO</w:t>
      </w:r>
    </w:p>
    <w:p w:rsidR="0006074E" w:rsidRDefault="0006074E" w:rsidP="0006074E">
      <w:pPr>
        <w:jc w:val="center"/>
        <w:rPr>
          <w:rFonts w:ascii="Calibri Light" w:hAnsi="Calibri Light"/>
          <w:color w:val="auto"/>
          <w:sz w:val="20"/>
          <w:szCs w:val="20"/>
          <w:lang w:val="ca-ES"/>
        </w:rPr>
      </w:pPr>
    </w:p>
    <w:tbl>
      <w:tblPr>
        <w:tblStyle w:val="Tablaconcuadrcula2"/>
        <w:tblW w:w="8505" w:type="dxa"/>
        <w:tblInd w:w="640" w:type="dxa"/>
        <w:tblCellMar>
          <w:left w:w="73" w:type="dxa"/>
        </w:tblCellMar>
        <w:tblLook w:val="04A0" w:firstRow="1" w:lastRow="0" w:firstColumn="1" w:lastColumn="0" w:noHBand="0" w:noVBand="1"/>
      </w:tblPr>
      <w:tblGrid>
        <w:gridCol w:w="1701"/>
        <w:gridCol w:w="4253"/>
        <w:gridCol w:w="2551"/>
      </w:tblGrid>
      <w:tr w:rsidR="0006074E" w:rsidTr="0006074E">
        <w:trPr>
          <w:trHeight w:val="328"/>
        </w:trPr>
        <w:tc>
          <w:tcPr>
            <w:tcW w:w="170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eastAsia="Times New Roman" w:hAnsi="Calibri Light" w:cs="Arial"/>
                <w:bCs/>
                <w:color w:val="auto"/>
                <w:sz w:val="20"/>
                <w:szCs w:val="20"/>
                <w:lang w:val="es-ES"/>
              </w:rPr>
            </w:pPr>
            <w:r>
              <w:rPr>
                <w:rFonts w:ascii="Calibri Light" w:eastAsia="Times New Roman" w:hAnsi="Calibri Light" w:cs="Arial"/>
                <w:bCs/>
                <w:color w:val="auto"/>
                <w:sz w:val="20"/>
                <w:szCs w:val="20"/>
                <w:lang w:val="es-ES"/>
              </w:rPr>
              <w:t>D.N.I.</w:t>
            </w:r>
          </w:p>
        </w:tc>
        <w:tc>
          <w:tcPr>
            <w:tcW w:w="4253"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eastAsia="Times New Roman" w:hAnsi="Calibri Light" w:cs="Arial"/>
                <w:bCs/>
                <w:color w:val="auto"/>
                <w:sz w:val="20"/>
                <w:szCs w:val="20"/>
                <w:lang w:val="es-ES"/>
              </w:rPr>
            </w:pPr>
            <w:r>
              <w:rPr>
                <w:rFonts w:ascii="Calibri Light" w:eastAsia="Times New Roman" w:hAnsi="Calibri Light" w:cs="Arial"/>
                <w:bCs/>
                <w:color w:val="auto"/>
                <w:sz w:val="20"/>
                <w:szCs w:val="20"/>
                <w:lang w:val="es-ES"/>
              </w:rPr>
              <w:t>APELLIDOS Y NOMBRE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rPr>
                <w:rFonts w:ascii="Calibri Light" w:eastAsia="Times New Roman" w:hAnsi="Calibri Light" w:cs="Arial"/>
                <w:bCs/>
                <w:color w:val="auto"/>
                <w:sz w:val="20"/>
                <w:szCs w:val="20"/>
                <w:lang w:val="es-ES"/>
              </w:rPr>
            </w:pPr>
          </w:p>
        </w:tc>
      </w:tr>
      <w:tr w:rsidR="0006074E" w:rsidTr="0006074E">
        <w:trPr>
          <w:trHeight w:val="328"/>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*****033C</w:t>
            </w:r>
          </w:p>
        </w:tc>
        <w:tc>
          <w:tcPr>
            <w:tcW w:w="4253"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ALEJOS CAÑADA, ANTONINO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eastAsia="Times New Roman" w:hAnsi="Calibri Light" w:cs="Arial"/>
                <w:bCs/>
                <w:color w:val="auto"/>
                <w:sz w:val="20"/>
                <w:szCs w:val="20"/>
                <w:lang w:val="es-ES"/>
              </w:rPr>
            </w:pPr>
            <w:r>
              <w:rPr>
                <w:rFonts w:ascii="Calibri Light" w:eastAsia="Times New Roman" w:hAnsi="Calibri Light" w:cs="Arial"/>
                <w:bCs/>
                <w:color w:val="auto"/>
                <w:sz w:val="20"/>
                <w:szCs w:val="20"/>
                <w:lang w:val="es-ES"/>
              </w:rPr>
              <w:t>EXCLUIDO/A (2) (3)</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*****658G</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ALONSO VALIENTE, MIQUEL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lang w:val="es-ES"/>
              </w:rPr>
            </w:pPr>
            <w:r>
              <w:rPr>
                <w:rFonts w:ascii="Calibri Light" w:hAnsi="Calibri Light"/>
                <w:bCs/>
                <w:color w:val="auto"/>
                <w:sz w:val="20"/>
                <w:szCs w:val="20"/>
                <w:lang w:val="es-ES"/>
              </w:rPr>
              <w:t>ADMITIDO</w:t>
            </w:r>
          </w:p>
        </w:tc>
      </w:tr>
      <w:tr w:rsidR="0006074E" w:rsidTr="0006074E">
        <w:trPr>
          <w:trHeight w:val="397"/>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*****989D</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ARDUÑA ESCRIG, MARIA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eastAsia="Times New Roman" w:hAnsi="Calibri Light" w:cs="Arial"/>
                <w:bCs/>
                <w:color w:val="auto"/>
                <w:sz w:val="20"/>
                <w:szCs w:val="20"/>
                <w:lang w:val="es-ES"/>
              </w:rPr>
              <w:t>EXCLUIDO/A (1) (2) (3)</w:t>
            </w:r>
          </w:p>
        </w:tc>
      </w:tr>
      <w:tr w:rsidR="0006074E" w:rsidTr="0006074E">
        <w:trPr>
          <w:trHeight w:val="288"/>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*****000N</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CABAÑERO REOLÍ, MANUEL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ADMITIDO</w:t>
            </w:r>
          </w:p>
        </w:tc>
      </w:tr>
      <w:tr w:rsidR="0006074E" w:rsidTr="0006074E">
        <w:trPr>
          <w:trHeight w:val="279"/>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*****943G</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CALABUIG JIMENEZ, LAURA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(1) (3)</w:t>
            </w:r>
          </w:p>
        </w:tc>
      </w:tr>
      <w:tr w:rsidR="0006074E" w:rsidTr="0006074E">
        <w:trPr>
          <w:trHeight w:val="279"/>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*****531V</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CASTELLÓ GARCÍA, NURIA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ADMITIDA</w:t>
            </w:r>
          </w:p>
        </w:tc>
      </w:tr>
      <w:tr w:rsidR="0006074E" w:rsidTr="0006074E">
        <w:trPr>
          <w:trHeight w:val="279"/>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*****427L</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CATALAN ESTELLES, JOSE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lang w:val="es-ES"/>
              </w:rPr>
            </w:pPr>
            <w:r>
              <w:rPr>
                <w:rFonts w:ascii="Calibri Light" w:hAnsi="Calibri Light"/>
                <w:bCs/>
                <w:color w:val="auto"/>
                <w:sz w:val="20"/>
                <w:szCs w:val="20"/>
                <w:lang w:val="es-ES"/>
              </w:rPr>
              <w:t>ADMITIDO</w:t>
            </w:r>
          </w:p>
        </w:tc>
      </w:tr>
      <w:tr w:rsidR="0006074E" w:rsidTr="0006074E">
        <w:trPr>
          <w:trHeight w:val="333"/>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*****625W</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CEBOLLA SOS, RUTH</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5E43C2">
            <w:pPr>
              <w:jc w:val="center"/>
              <w:rPr>
                <w:rFonts w:ascii="Calibri Light" w:hAnsi="Calibri Light"/>
                <w:bCs/>
                <w:color w:val="auto"/>
                <w:sz w:val="20"/>
                <w:szCs w:val="20"/>
              </w:rPr>
            </w:pPr>
            <w:r>
              <w:rPr>
                <w:rFonts w:ascii="Calibri Light" w:hAnsi="Calibri Light"/>
                <w:bCs/>
                <w:color w:val="auto"/>
                <w:sz w:val="20"/>
                <w:szCs w:val="20"/>
                <w:lang w:val="es-ES"/>
              </w:rPr>
              <w:t>ADMITIDA</w:t>
            </w:r>
          </w:p>
        </w:tc>
      </w:tr>
      <w:tr w:rsidR="0006074E" w:rsidTr="0006074E">
        <w:trPr>
          <w:trHeight w:val="359"/>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*****690G</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COPOVI TALENS, PAULA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ADMITIDA</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*****721C</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CORTÉS DOMARCO, VÍCTOR</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bookmarkStart w:id="0" w:name="__DdeLink__757_2059245249"/>
            <w:bookmarkEnd w:id="0"/>
            <w:r>
              <w:rPr>
                <w:rFonts w:ascii="Calibri Light" w:hAnsi="Calibri Light" w:cs="Arial"/>
                <w:bCs/>
                <w:color w:val="auto"/>
                <w:sz w:val="20"/>
                <w:szCs w:val="20"/>
              </w:rPr>
              <w:t>*****919Z</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DOMINGO JACINTO, MANUEL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*****785P</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ESCARAY, FCO. JOSÉ</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eastAsia="Times New Roman" w:hAnsi="Calibri Light" w:cs="Arial"/>
                <w:bCs/>
                <w:color w:val="auto"/>
                <w:sz w:val="20"/>
                <w:szCs w:val="20"/>
                <w:lang w:val="es-ES"/>
              </w:rPr>
              <w:t>EXCLUIDO/A (1) (2)</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*****877Y</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ESTRUCH PEREZ, SALVADOR</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*****409J</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FONT TOMÁS, ANTONIO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*****298J</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GALLEGO GIRALDO, CAROLINA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eastAsia="Times New Roman" w:hAnsi="Calibri Light" w:cs="Arial"/>
                <w:bCs/>
                <w:color w:val="auto"/>
                <w:sz w:val="20"/>
                <w:szCs w:val="20"/>
                <w:lang w:val="es-ES"/>
              </w:rPr>
              <w:t>EXCLUIDO/A (1)</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*****103J</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GIL CABANES, REBECA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66"/>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*****187C</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GONZALEZ FELIPE, MATILDE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292"/>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*****647</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GRANERO GARCÍA, BEATRIZ</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bCs/>
                <w:color w:val="auto"/>
                <w:sz w:val="20"/>
                <w:szCs w:val="20"/>
              </w:rPr>
            </w:pPr>
            <w:r>
              <w:rPr>
                <w:rFonts w:ascii="Calibri Light" w:eastAsia="Times New Roman" w:hAnsi="Calibri Light" w:cs="Arial"/>
                <w:bCs/>
                <w:color w:val="auto"/>
                <w:sz w:val="20"/>
                <w:szCs w:val="20"/>
                <w:lang w:val="es-ES"/>
              </w:rPr>
              <w:t>EXCLUIDO/A (1) (3)</w:t>
            </w:r>
          </w:p>
        </w:tc>
      </w:tr>
      <w:tr w:rsidR="0006074E" w:rsidTr="0006074E">
        <w:trPr>
          <w:trHeight w:val="268"/>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*****804T</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GUERRA ALCÁZAR, DIEGO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5E43C2">
        <w:trPr>
          <w:trHeight w:val="72"/>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*****720J</w:t>
            </w:r>
          </w:p>
        </w:tc>
        <w:tc>
          <w:tcPr>
            <w:tcW w:w="4253" w:type="dxa"/>
            <w:tcBorders>
              <w:top w:val="nil"/>
              <w:left w:val="single" w:sz="4" w:space="0" w:color="auto"/>
              <w:bottom w:val="single" w:sz="4" w:space="0" w:color="auto"/>
              <w:right w:val="single" w:sz="4" w:space="0" w:color="auto"/>
            </w:tcBorders>
            <w:tcMar>
              <w:top w:w="0" w:type="dxa"/>
              <w:left w:w="83" w:type="dxa"/>
              <w:bottom w:w="0" w:type="dxa"/>
              <w:right w:w="108" w:type="dxa"/>
            </w:tcMar>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HERNANDEZ GARRIDO, MARIA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*****308P</w:t>
            </w:r>
          </w:p>
        </w:tc>
        <w:tc>
          <w:tcPr>
            <w:tcW w:w="4253" w:type="dxa"/>
            <w:tcBorders>
              <w:top w:val="nil"/>
              <w:left w:val="single" w:sz="4" w:space="0" w:color="auto"/>
              <w:bottom w:val="single" w:sz="4" w:space="0" w:color="auto"/>
              <w:right w:val="single" w:sz="4" w:space="0" w:color="auto"/>
            </w:tcBorders>
            <w:tcMar>
              <w:top w:w="0" w:type="dxa"/>
              <w:left w:w="83" w:type="dxa"/>
              <w:bottom w:w="0" w:type="dxa"/>
              <w:right w:w="108" w:type="dxa"/>
            </w:tcMar>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HOMAR SANCHEZ, CARLOS ALBERTO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(1)</w:t>
            </w:r>
          </w:p>
        </w:tc>
      </w:tr>
      <w:tr w:rsidR="0006074E" w:rsidTr="0006074E">
        <w:trPr>
          <w:trHeight w:val="29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*****010X</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LLORENS CANTÍN, M.ª JOSÉ</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 (3)</w:t>
            </w:r>
          </w:p>
        </w:tc>
      </w:tr>
      <w:tr w:rsidR="0006074E" w:rsidTr="0006074E">
        <w:trPr>
          <w:trHeight w:val="296"/>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*****158V</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LOPEZ CAPUZ, INMACULADA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271"/>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*****200F</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LÓPEZ DOLZ, LUCIO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 (3) (8)</w:t>
            </w:r>
          </w:p>
        </w:tc>
      </w:tr>
      <w:tr w:rsidR="0006074E" w:rsidTr="0006074E">
        <w:trPr>
          <w:trHeight w:val="26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*****405P</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LOPEZ-GARCIA USACH, ANTONIO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264"/>
        </w:trPr>
        <w:tc>
          <w:tcPr>
            <w:tcW w:w="1701" w:type="dxa"/>
            <w:tcBorders>
              <w:top w:val="nil"/>
              <w:left w:val="single" w:sz="4" w:space="0" w:color="auto"/>
              <w:bottom w:val="single" w:sz="4" w:space="0" w:color="auto"/>
              <w:right w:val="single" w:sz="4" w:space="0" w:color="auto"/>
            </w:tcBorders>
            <w:vAlign w:val="bottom"/>
          </w:tcPr>
          <w:p w:rsidR="0006074E" w:rsidRPr="005E43C2" w:rsidRDefault="0006074E" w:rsidP="005E43C2">
            <w:pPr>
              <w:jc w:val="center"/>
              <w:rPr>
                <w:rFonts w:ascii="Calibri Light" w:hAnsi="Calibri Light" w:cs="Arial"/>
                <w:bCs/>
                <w:color w:val="auto"/>
                <w:sz w:val="20"/>
                <w:szCs w:val="20"/>
              </w:rPr>
            </w:pPr>
            <w:r w:rsidRPr="005E43C2">
              <w:rPr>
                <w:rFonts w:ascii="Calibri Light" w:hAnsi="Calibri Light" w:cs="Arial"/>
                <w:bCs/>
                <w:color w:val="000000"/>
                <w:sz w:val="20"/>
                <w:szCs w:val="20"/>
              </w:rPr>
              <w:t>*****334T</w:t>
            </w:r>
          </w:p>
        </w:tc>
        <w:tc>
          <w:tcPr>
            <w:tcW w:w="4253" w:type="dxa"/>
            <w:tcBorders>
              <w:top w:val="nil"/>
              <w:left w:val="single" w:sz="4" w:space="0" w:color="auto"/>
              <w:bottom w:val="single" w:sz="4" w:space="0" w:color="auto"/>
              <w:right w:val="single" w:sz="4" w:space="0" w:color="auto"/>
            </w:tcBorders>
            <w:vAlign w:val="bottom"/>
          </w:tcPr>
          <w:p w:rsidR="0006074E" w:rsidRPr="005E43C2" w:rsidRDefault="0006074E" w:rsidP="005E43C2">
            <w:pPr>
              <w:jc w:val="center"/>
              <w:rPr>
                <w:rFonts w:ascii="Calibri Light" w:hAnsi="Calibri Light" w:cs="Arial"/>
                <w:bCs/>
                <w:color w:val="auto"/>
                <w:sz w:val="20"/>
                <w:szCs w:val="20"/>
              </w:rPr>
            </w:pPr>
            <w:r w:rsidRPr="005E43C2">
              <w:rPr>
                <w:rFonts w:ascii="Calibri Light" w:hAnsi="Calibri Light" w:cs="Arial"/>
                <w:bCs/>
                <w:color w:val="000000"/>
                <w:sz w:val="20"/>
                <w:szCs w:val="20"/>
              </w:rPr>
              <w:t>LÓPEZ GASCÓN, RAMÓN</w:t>
            </w:r>
          </w:p>
        </w:tc>
        <w:tc>
          <w:tcPr>
            <w:tcW w:w="2551" w:type="dxa"/>
            <w:tcBorders>
              <w:top w:val="single" w:sz="4" w:space="0" w:color="auto"/>
              <w:left w:val="single" w:sz="4" w:space="0" w:color="auto"/>
              <w:bottom w:val="single" w:sz="4" w:space="0" w:color="auto"/>
              <w:right w:val="single" w:sz="4" w:space="0" w:color="auto"/>
            </w:tcBorders>
            <w:hideMark/>
          </w:tcPr>
          <w:p w:rsidR="0006074E" w:rsidRPr="005E43C2" w:rsidRDefault="0006074E">
            <w:pPr>
              <w:jc w:val="center"/>
              <w:rPr>
                <w:rFonts w:ascii="Calibri Light" w:hAnsi="Calibri Light"/>
                <w:bCs/>
                <w:color w:val="auto"/>
                <w:sz w:val="20"/>
                <w:szCs w:val="20"/>
                <w:lang w:val="es-ES"/>
              </w:rPr>
            </w:pPr>
            <w:r w:rsidRPr="005E43C2">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*****289J</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MARTÍNEZ CALVO, JOSE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lang w:val="es-ES"/>
              </w:rPr>
            </w:pPr>
            <w:r>
              <w:rPr>
                <w:rFonts w:ascii="Calibri Light" w:hAnsi="Calibri Light"/>
                <w:bCs/>
                <w:color w:val="auto"/>
                <w:sz w:val="20"/>
                <w:szCs w:val="20"/>
                <w:lang w:val="es-ES"/>
              </w:rPr>
              <w:t>ADMITIDO</w:t>
            </w:r>
          </w:p>
        </w:tc>
      </w:tr>
      <w:tr w:rsidR="0006074E" w:rsidTr="0006074E">
        <w:trPr>
          <w:trHeight w:val="42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*****508C</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MARTINEZ PAREDES, JOSE IGNACIO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(9)</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*****573Z</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lang w:val="es-ES"/>
              </w:rPr>
            </w:pPr>
            <w:r>
              <w:rPr>
                <w:rFonts w:ascii="Calibri Light" w:hAnsi="Calibri Light" w:cs="Arial"/>
                <w:bCs/>
                <w:color w:val="auto"/>
                <w:sz w:val="20"/>
                <w:szCs w:val="20"/>
                <w:lang w:val="es-ES"/>
              </w:rPr>
              <w:t>MEDINA SANCHEZ-VALLADARES ALEJANDRO JOSÉ</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lang w:val="es-ES"/>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*****447Z</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MONLEÓN VALERO, PABLO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w:t>
            </w:r>
          </w:p>
        </w:tc>
      </w:tr>
      <w:tr w:rsidR="0006074E" w:rsidTr="0006074E">
        <w:trPr>
          <w:trHeight w:val="314"/>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*****824N</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MONTALT RESURRECCIÓN, RAFAEL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*****440T</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MUÑOZ SANTOS, LAURA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ADMITIDA</w:t>
            </w:r>
          </w:p>
        </w:tc>
      </w:tr>
      <w:tr w:rsidR="0006074E" w:rsidTr="0006074E">
        <w:trPr>
          <w:trHeight w:val="370"/>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lastRenderedPageBreak/>
              <w:t>*****037V</w:t>
            </w:r>
          </w:p>
        </w:tc>
        <w:tc>
          <w:tcPr>
            <w:tcW w:w="4253"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bookmarkStart w:id="1" w:name="_GoBack"/>
            <w:bookmarkEnd w:id="1"/>
            <w:r>
              <w:rPr>
                <w:rFonts w:ascii="Calibri Light" w:hAnsi="Calibri Light" w:cs="Arial"/>
                <w:bCs/>
                <w:color w:val="auto"/>
                <w:sz w:val="20"/>
                <w:szCs w:val="20"/>
              </w:rPr>
              <w:t>OTERO ESCRICH, NOELIA DENISE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*****818B</w:t>
            </w:r>
          </w:p>
        </w:tc>
        <w:tc>
          <w:tcPr>
            <w:tcW w:w="4253"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PASTOR CARSI, CARLOS</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w:t>
            </w:r>
          </w:p>
        </w:tc>
      </w:tr>
      <w:tr w:rsidR="0006074E" w:rsidTr="0006074E">
        <w:trPr>
          <w:trHeight w:val="370"/>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*****612D</w:t>
            </w:r>
          </w:p>
        </w:tc>
        <w:tc>
          <w:tcPr>
            <w:tcW w:w="4253"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PROSPER PONTONES, LIDON</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 (3)</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*****794P</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lang w:val="es-ES"/>
              </w:rPr>
            </w:pPr>
            <w:r>
              <w:rPr>
                <w:rFonts w:ascii="Calibri Light" w:hAnsi="Calibri Light" w:cs="Arial"/>
                <w:bCs/>
                <w:color w:val="auto"/>
                <w:sz w:val="20"/>
                <w:szCs w:val="20"/>
                <w:lang w:val="es-ES"/>
              </w:rPr>
              <w:t>RAGA GRATACOS, M.ª VERONICA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lang w:val="es-ES"/>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*****672T</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ROS CARBONELL, MERCEDES</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lang w:val="es-ES"/>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*****704Q</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RUBIO ARRAEZ, SUSANA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lang w:val="es-ES"/>
              </w:rPr>
            </w:pPr>
            <w:r>
              <w:rPr>
                <w:rFonts w:ascii="Calibri Light" w:hAnsi="Calibri Light"/>
                <w:bCs/>
                <w:color w:val="auto"/>
                <w:sz w:val="20"/>
                <w:szCs w:val="20"/>
                <w:lang w:val="es-ES"/>
              </w:rPr>
              <w:t>ADMITIDA</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*****512C</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SANSALONI CAMILLERI, ESPERANZA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*****222V</w:t>
            </w:r>
          </w:p>
        </w:tc>
        <w:tc>
          <w:tcPr>
            <w:tcW w:w="4253"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SANTOS GORRIZ, JOSE MANUEL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w:t>
            </w:r>
          </w:p>
        </w:tc>
      </w:tr>
      <w:tr w:rsidR="0006074E" w:rsidTr="0006074E">
        <w:trPr>
          <w:trHeight w:val="370"/>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*****846A</w:t>
            </w:r>
          </w:p>
        </w:tc>
        <w:tc>
          <w:tcPr>
            <w:tcW w:w="4253"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SANZ CABALLER, FELIPE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ADMITIDA</w:t>
            </w:r>
          </w:p>
        </w:tc>
      </w:tr>
      <w:tr w:rsidR="0006074E" w:rsidTr="0006074E">
        <w:trPr>
          <w:trHeight w:val="370"/>
        </w:trPr>
        <w:tc>
          <w:tcPr>
            <w:tcW w:w="1701" w:type="dxa"/>
            <w:tcBorders>
              <w:top w:val="single" w:sz="4" w:space="0" w:color="auto"/>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*****668S</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SIMÓ MARTÍ, LUCIA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ADMITIDA</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*****873Y</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TARAZONA PAREJO, MIGUEL ANGEL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*****609L</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lang w:val="es-ES"/>
              </w:rPr>
            </w:pPr>
            <w:r>
              <w:rPr>
                <w:rFonts w:ascii="Calibri Light" w:hAnsi="Calibri Light" w:cs="Arial"/>
                <w:bCs/>
                <w:color w:val="auto"/>
                <w:sz w:val="20"/>
                <w:szCs w:val="20"/>
                <w:lang w:val="es-ES"/>
              </w:rPr>
              <w:t>TEROL SORIA, M.ª JOSÉ</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lang w:val="es-ES"/>
              </w:rPr>
            </w:pPr>
            <w:r>
              <w:rPr>
                <w:rFonts w:ascii="Calibri Light" w:hAnsi="Calibri Light"/>
                <w:bCs/>
                <w:color w:val="auto"/>
                <w:sz w:val="20"/>
                <w:szCs w:val="20"/>
                <w:lang w:val="es-ES"/>
              </w:rPr>
              <w:t>ADMITIDA</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*****217C</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TORREGROSA ALAPONT, SALVADOR</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*****052X</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TORRENT SILLA, DANIEL</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(1) (2) (3)</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*****778M</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TORRES ALIAGA, JOSE</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****411X</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VIADEL LINUESA, AIDA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(1) (3)</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*****447A</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VIANA GARRIDO, FERNANDO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*****210E</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VIDAL IZNARDO, ANA</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eastAsia="Times New Roman" w:hAnsi="Calibri Light" w:cs="Arial"/>
                <w:bCs/>
                <w:color w:val="auto"/>
                <w:sz w:val="20"/>
                <w:szCs w:val="20"/>
                <w:lang w:val="es-ES"/>
              </w:rPr>
              <w:t>EXCLUIDO/A  (2) (3)</w:t>
            </w:r>
          </w:p>
        </w:tc>
      </w:tr>
      <w:tr w:rsidR="0006074E" w:rsidTr="0006074E">
        <w:trPr>
          <w:trHeight w:val="370"/>
        </w:trPr>
        <w:tc>
          <w:tcPr>
            <w:tcW w:w="1701"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*****396F</w:t>
            </w:r>
          </w:p>
        </w:tc>
        <w:tc>
          <w:tcPr>
            <w:tcW w:w="4253" w:type="dxa"/>
            <w:tcBorders>
              <w:top w:val="nil"/>
              <w:left w:val="single" w:sz="4" w:space="0" w:color="auto"/>
              <w:bottom w:val="single" w:sz="4" w:space="0" w:color="auto"/>
              <w:right w:val="single" w:sz="4" w:space="0" w:color="auto"/>
            </w:tcBorders>
            <w:vAlign w:val="bottom"/>
            <w:hideMark/>
          </w:tcPr>
          <w:p w:rsidR="0006074E" w:rsidRDefault="0006074E">
            <w:pPr>
              <w:jc w:val="center"/>
              <w:rPr>
                <w:rFonts w:ascii="Calibri Light" w:hAnsi="Calibri Light" w:cs="Arial"/>
                <w:bCs/>
                <w:color w:val="auto"/>
                <w:sz w:val="20"/>
                <w:szCs w:val="20"/>
              </w:rPr>
            </w:pPr>
            <w:r>
              <w:rPr>
                <w:rFonts w:ascii="Calibri Light" w:hAnsi="Calibri Light" w:cs="Arial"/>
                <w:bCs/>
                <w:color w:val="auto"/>
                <w:sz w:val="20"/>
                <w:szCs w:val="20"/>
              </w:rPr>
              <w:t>YEVES CARRASCOSA, ANTONIO</w:t>
            </w:r>
          </w:p>
        </w:tc>
        <w:tc>
          <w:tcPr>
            <w:tcW w:w="2551" w:type="dxa"/>
            <w:tcBorders>
              <w:top w:val="single" w:sz="4" w:space="0" w:color="auto"/>
              <w:left w:val="single" w:sz="4" w:space="0" w:color="auto"/>
              <w:bottom w:val="single" w:sz="4" w:space="0" w:color="auto"/>
              <w:right w:val="single" w:sz="4" w:space="0" w:color="auto"/>
            </w:tcBorders>
            <w:hideMark/>
          </w:tcPr>
          <w:p w:rsidR="0006074E" w:rsidRDefault="0006074E">
            <w:pPr>
              <w:jc w:val="center"/>
              <w:rPr>
                <w:rFonts w:ascii="Calibri Light" w:hAnsi="Calibri Light"/>
                <w:color w:val="auto"/>
                <w:sz w:val="20"/>
                <w:szCs w:val="20"/>
              </w:rPr>
            </w:pPr>
            <w:r>
              <w:rPr>
                <w:rFonts w:ascii="Calibri Light" w:hAnsi="Calibri Light"/>
                <w:bCs/>
                <w:color w:val="auto"/>
                <w:sz w:val="20"/>
                <w:szCs w:val="20"/>
                <w:lang w:val="es-ES"/>
              </w:rPr>
              <w:t>ADMITIDO</w:t>
            </w:r>
          </w:p>
        </w:tc>
      </w:tr>
    </w:tbl>
    <w:p w:rsidR="0006074E" w:rsidRDefault="0006074E" w:rsidP="0006074E">
      <w:pPr>
        <w:ind w:left="720"/>
        <w:contextualSpacing/>
        <w:jc w:val="both"/>
        <w:rPr>
          <w:rFonts w:ascii="Calibri Light" w:eastAsia="Times New Roman" w:hAnsi="Calibri Light" w:cs="Arial"/>
          <w:color w:val="auto"/>
          <w:sz w:val="20"/>
          <w:szCs w:val="20"/>
          <w:lang w:val="es-ES"/>
        </w:rPr>
      </w:pPr>
    </w:p>
    <w:p w:rsidR="0006074E" w:rsidRDefault="0006074E" w:rsidP="0006074E">
      <w:pPr>
        <w:numPr>
          <w:ilvl w:val="0"/>
          <w:numId w:val="3"/>
        </w:numPr>
        <w:contextualSpacing/>
        <w:jc w:val="both"/>
        <w:rPr>
          <w:rFonts w:ascii="Calibri Light" w:eastAsia="Times New Roman" w:hAnsi="Calibri Light" w:cs="Arial"/>
          <w:color w:val="auto"/>
          <w:sz w:val="20"/>
          <w:szCs w:val="20"/>
          <w:lang w:val="es-ES"/>
        </w:rPr>
      </w:pPr>
      <w:r>
        <w:rPr>
          <w:rFonts w:ascii="Calibri Light" w:eastAsia="Times New Roman" w:hAnsi="Calibri Light" w:cs="Arial"/>
          <w:color w:val="auto"/>
          <w:sz w:val="20"/>
          <w:szCs w:val="20"/>
          <w:lang w:val="es-ES"/>
        </w:rPr>
        <w:t>Titulación inadecuada: La titulación aportada por el interesado/a no se adecúa a la exigida en la convocatoria.</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eastAsia="Times New Roman" w:hAnsi="Calibri Light" w:cs="Arial"/>
          <w:color w:val="auto"/>
          <w:sz w:val="20"/>
          <w:szCs w:val="20"/>
          <w:lang w:val="es-ES"/>
        </w:rPr>
        <w:t xml:space="preserve">Debe aportar declaración jurada sobre la autenticidad de los documentos aportados (resuelvo cuarto; apartado 4.1 c) de la convocatoria) </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eastAsia="Times New Roman" w:hAnsi="Calibri Light" w:cs="Arial"/>
          <w:color w:val="auto"/>
          <w:sz w:val="20"/>
          <w:szCs w:val="20"/>
          <w:lang w:val="es-ES"/>
        </w:rPr>
        <w:t xml:space="preserve">No aporta informe de vida laboral / contratos de trabajo a efectos de acreditar la experiencia laboral (resuelvo sexto; apartado 6.1 [tabla de valoración de méritos])  </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eastAsia="Times New Roman" w:hAnsi="Calibri Light" w:cs="Arial"/>
          <w:color w:val="auto"/>
          <w:sz w:val="20"/>
          <w:szCs w:val="20"/>
          <w:lang w:val="es-ES"/>
        </w:rPr>
        <w:t>No aporta acreditación de los méritos alegados (resuelvo cuarto; apartado 4.1 c) de la convocatoria)</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eastAsia="Times New Roman" w:hAnsi="Calibri Light" w:cs="Arial"/>
          <w:color w:val="auto"/>
          <w:sz w:val="20"/>
          <w:szCs w:val="20"/>
          <w:lang w:val="es-ES"/>
        </w:rPr>
        <w:t xml:space="preserve">No aporta </w:t>
      </w:r>
      <w:proofErr w:type="spellStart"/>
      <w:r>
        <w:rPr>
          <w:rFonts w:ascii="Calibri Light" w:eastAsia="Times New Roman" w:hAnsi="Calibri Light" w:cs="Arial"/>
          <w:color w:val="auto"/>
          <w:sz w:val="20"/>
          <w:szCs w:val="20"/>
          <w:lang w:val="es-ES"/>
        </w:rPr>
        <w:t>curriculum</w:t>
      </w:r>
      <w:proofErr w:type="spellEnd"/>
      <w:r>
        <w:rPr>
          <w:rFonts w:ascii="Calibri Light" w:eastAsia="Times New Roman" w:hAnsi="Calibri Light" w:cs="Arial"/>
          <w:color w:val="auto"/>
          <w:sz w:val="20"/>
          <w:szCs w:val="20"/>
          <w:lang w:val="es-ES"/>
        </w:rPr>
        <w:t xml:space="preserve"> vitae (resuelvo cuarto; apartado 4.1 c) de la convocatoria)</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eastAsia="Times New Roman" w:hAnsi="Calibri Light" w:cs="Arial"/>
          <w:color w:val="auto"/>
          <w:sz w:val="20"/>
          <w:szCs w:val="20"/>
          <w:lang w:val="es-ES"/>
        </w:rPr>
        <w:t>No aporta titulación (resuelvo cuarto; apartado 4.1 b) de la convocatoria)</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eastAsia="Times New Roman" w:hAnsi="Calibri Light" w:cs="Arial"/>
          <w:color w:val="auto"/>
          <w:sz w:val="20"/>
          <w:szCs w:val="20"/>
          <w:lang w:val="es-ES"/>
        </w:rPr>
        <w:t xml:space="preserve">No aporta hoja de </w:t>
      </w:r>
      <w:proofErr w:type="spellStart"/>
      <w:r>
        <w:rPr>
          <w:rFonts w:ascii="Calibri Light" w:eastAsia="Times New Roman" w:hAnsi="Calibri Light" w:cs="Arial"/>
          <w:color w:val="auto"/>
          <w:sz w:val="20"/>
          <w:szCs w:val="20"/>
          <w:lang w:val="es-ES"/>
        </w:rPr>
        <w:t>autobaremación</w:t>
      </w:r>
      <w:proofErr w:type="spellEnd"/>
      <w:r>
        <w:rPr>
          <w:rFonts w:ascii="Calibri Light" w:eastAsia="Times New Roman" w:hAnsi="Calibri Light" w:cs="Arial"/>
          <w:color w:val="auto"/>
          <w:sz w:val="20"/>
          <w:szCs w:val="20"/>
          <w:lang w:val="es-ES"/>
        </w:rPr>
        <w:t xml:space="preserve"> (resuelvo cuarto; apartado 4.1 d) de la convocatoria)</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hAnsi="Calibri Light" w:cs="TimesNewRomanPSMT"/>
          <w:color w:val="auto"/>
          <w:sz w:val="20"/>
          <w:szCs w:val="20"/>
          <w:lang w:val="es-ES"/>
        </w:rPr>
        <w:t xml:space="preserve">En el caso de titulaciones obtenidas en el extranjero, se tiene que acreditar que se está en posesión de la convalidación correspondiente o de la credencial que acredite, si procede, la homologación o la declaración de equivalencia a </w:t>
      </w:r>
      <w:proofErr w:type="gramStart"/>
      <w:r>
        <w:rPr>
          <w:rFonts w:ascii="Calibri Light" w:hAnsi="Calibri Light" w:cs="TimesNewRomanPSMT"/>
          <w:color w:val="auto"/>
          <w:sz w:val="20"/>
          <w:szCs w:val="20"/>
          <w:lang w:val="es-ES"/>
        </w:rPr>
        <w:t>titulación</w:t>
      </w:r>
      <w:r>
        <w:rPr>
          <w:rFonts w:ascii="Calibri Light" w:eastAsia="Times New Roman" w:hAnsi="Calibri Light" w:cs="Arial"/>
          <w:color w:val="auto"/>
          <w:sz w:val="20"/>
          <w:szCs w:val="20"/>
          <w:lang w:val="es-ES"/>
        </w:rPr>
        <w:t>(</w:t>
      </w:r>
      <w:proofErr w:type="gramEnd"/>
      <w:r>
        <w:rPr>
          <w:rFonts w:ascii="Calibri Light" w:eastAsia="Times New Roman" w:hAnsi="Calibri Light" w:cs="Arial"/>
          <w:color w:val="auto"/>
          <w:sz w:val="20"/>
          <w:szCs w:val="20"/>
          <w:lang w:val="es-ES"/>
        </w:rPr>
        <w:t>resuelvo tercero; apartado 3.4 de la convocatoria).</w:t>
      </w:r>
    </w:p>
    <w:p w:rsidR="0006074E" w:rsidRDefault="0006074E" w:rsidP="0006074E">
      <w:pPr>
        <w:numPr>
          <w:ilvl w:val="0"/>
          <w:numId w:val="3"/>
        </w:numPr>
        <w:contextualSpacing/>
        <w:jc w:val="both"/>
        <w:rPr>
          <w:rFonts w:ascii="Calibri Light" w:hAnsi="Calibri Light"/>
          <w:color w:val="auto"/>
          <w:sz w:val="20"/>
          <w:szCs w:val="20"/>
          <w:lang w:val="es-ES"/>
        </w:rPr>
      </w:pPr>
      <w:r>
        <w:rPr>
          <w:rFonts w:ascii="Calibri Light" w:hAnsi="Calibri Light" w:cs="TimesNewRomanPSMT"/>
          <w:color w:val="auto"/>
          <w:sz w:val="20"/>
          <w:szCs w:val="20"/>
          <w:lang w:val="es-ES"/>
        </w:rPr>
        <w:t xml:space="preserve">Solicitud presentada fuera de plazo </w:t>
      </w:r>
    </w:p>
    <w:p w:rsidR="0006074E" w:rsidRDefault="0006074E" w:rsidP="0006074E">
      <w:pPr>
        <w:autoSpaceDE w:val="0"/>
        <w:autoSpaceDN w:val="0"/>
        <w:adjustRightInd w:val="0"/>
        <w:rPr>
          <w:rFonts w:ascii="Calibri Light" w:hAnsi="Calibri Light"/>
          <w:sz w:val="20"/>
          <w:szCs w:val="20"/>
          <w:lang w:val="es-ES"/>
        </w:rPr>
      </w:pPr>
    </w:p>
    <w:p w:rsidR="0006074E" w:rsidRDefault="0006074E" w:rsidP="0006074E">
      <w:pPr>
        <w:ind w:left="720"/>
        <w:contextualSpacing/>
        <w:rPr>
          <w:rFonts w:ascii="Calibri Light" w:hAnsi="Calibri Light"/>
          <w:sz w:val="20"/>
          <w:szCs w:val="20"/>
          <w:lang w:val="es-ES"/>
        </w:rPr>
      </w:pPr>
    </w:p>
    <w:p w:rsidR="00951985" w:rsidRDefault="00951985">
      <w:pPr>
        <w:pStyle w:val="Prrafodelista"/>
        <w:rPr>
          <w:rFonts w:ascii="Calibri Light" w:hAnsi="Calibri Light"/>
          <w:sz w:val="20"/>
          <w:szCs w:val="20"/>
          <w:lang w:val="es-ES"/>
        </w:rPr>
      </w:pPr>
    </w:p>
    <w:p w:rsidR="00951985" w:rsidRDefault="00951985">
      <w:pPr>
        <w:pStyle w:val="Prrafodelista"/>
        <w:rPr>
          <w:lang w:val="es-ES"/>
        </w:rPr>
      </w:pPr>
    </w:p>
    <w:p w:rsidR="00951985" w:rsidRPr="005E43C2" w:rsidRDefault="00951985">
      <w:pPr>
        <w:jc w:val="center"/>
        <w:rPr>
          <w:lang w:val="es-ES"/>
        </w:rPr>
      </w:pPr>
    </w:p>
    <w:sectPr w:rsidR="00951985" w:rsidRPr="005E43C2">
      <w:headerReference w:type="default" r:id="rId7"/>
      <w:pgSz w:w="11906" w:h="16838"/>
      <w:pgMar w:top="2126" w:right="1701" w:bottom="1418"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4A" w:rsidRDefault="0006074E">
      <w:r>
        <w:separator/>
      </w:r>
    </w:p>
  </w:endnote>
  <w:endnote w:type="continuationSeparator" w:id="0">
    <w:p w:rsidR="00D72F4A" w:rsidRDefault="0006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Italic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4A" w:rsidRDefault="0006074E">
      <w:r>
        <w:separator/>
      </w:r>
    </w:p>
  </w:footnote>
  <w:footnote w:type="continuationSeparator" w:id="0">
    <w:p w:rsidR="00D72F4A" w:rsidRDefault="0006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85" w:rsidRDefault="0006074E">
    <w:pPr>
      <w:pStyle w:val="Encabezado"/>
    </w:pPr>
    <w:r>
      <w:rPr>
        <w:noProof/>
        <w:lang w:val="es-ES"/>
      </w:rPr>
      <w:drawing>
        <wp:inline distT="0" distB="0" distL="0" distR="0">
          <wp:extent cx="1676400" cy="851535"/>
          <wp:effectExtent l="0" t="0" r="0" b="0"/>
          <wp:docPr id="1" name="Imagen 3" descr="logo vector Generalitat Valenc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 vector Generalitat Valenciana"/>
                  <pic:cNvPicPr>
                    <a:picLocks noChangeAspect="1" noChangeArrowheads="1"/>
                  </pic:cNvPicPr>
                </pic:nvPicPr>
                <pic:blipFill>
                  <a:blip r:embed="rId1"/>
                  <a:stretch>
                    <a:fillRect/>
                  </a:stretch>
                </pic:blipFill>
                <pic:spPr bwMode="auto">
                  <a:xfrm>
                    <a:off x="0" y="0"/>
                    <a:ext cx="1676400" cy="851535"/>
                  </a:xfrm>
                  <a:prstGeom prst="rect">
                    <a:avLst/>
                  </a:prstGeom>
                </pic:spPr>
              </pic:pic>
            </a:graphicData>
          </a:graphic>
        </wp:inline>
      </w:drawing>
    </w:r>
    <w:r>
      <w:tab/>
    </w:r>
    <w:r>
      <w:tab/>
    </w:r>
    <w:r>
      <w:rPr>
        <w:noProof/>
        <w:lang w:val="es-ES"/>
      </w:rPr>
      <w:drawing>
        <wp:inline distT="0" distB="0" distL="0" distR="0">
          <wp:extent cx="1552575" cy="1182370"/>
          <wp:effectExtent l="0" t="0" r="0" b="0"/>
          <wp:docPr id="2" name="Imagen 4" descr="C:\Users\aginer\Desktop\GERENCIA IVIA\IMATGE CORPORATIVA\IVIA logo_color_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C:\Users\aginer\Desktop\GERENCIA IVIA\IMATGE CORPORATIVA\IVIA logo_color_val.png"/>
                  <pic:cNvPicPr>
                    <a:picLocks noChangeAspect="1" noChangeArrowheads="1"/>
                  </pic:cNvPicPr>
                </pic:nvPicPr>
                <pic:blipFill>
                  <a:blip r:embed="rId2"/>
                  <a:stretch>
                    <a:fillRect/>
                  </a:stretch>
                </pic:blipFill>
                <pic:spPr bwMode="auto">
                  <a:xfrm>
                    <a:off x="0" y="0"/>
                    <a:ext cx="1552575" cy="1182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8FE"/>
    <w:multiLevelType w:val="multilevel"/>
    <w:tmpl w:val="A7B40CFC"/>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 w15:restartNumberingAfterBreak="0">
    <w:nsid w:val="3D941E5C"/>
    <w:multiLevelType w:val="multilevel"/>
    <w:tmpl w:val="F35224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A2108C"/>
    <w:multiLevelType w:val="multilevel"/>
    <w:tmpl w:val="F7169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85"/>
    <w:rsid w:val="0006074E"/>
    <w:rsid w:val="005E43C2"/>
    <w:rsid w:val="00951985"/>
    <w:rsid w:val="00D72F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DB205-5E31-492F-B55E-C0D8F56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9B0289"/>
  </w:style>
  <w:style w:type="character" w:customStyle="1" w:styleId="Destacado">
    <w:name w:val="Destacado"/>
    <w:basedOn w:val="Fuentedeprrafopredeter"/>
    <w:uiPriority w:val="20"/>
    <w:qFormat/>
    <w:rsid w:val="009B0289"/>
    <w:rPr>
      <w:i/>
      <w:iCs/>
    </w:rPr>
  </w:style>
  <w:style w:type="character" w:customStyle="1" w:styleId="EncabezadoCar">
    <w:name w:val="Encabezado Car"/>
    <w:basedOn w:val="Fuentedeprrafopredeter"/>
    <w:link w:val="Encabezado"/>
    <w:uiPriority w:val="99"/>
    <w:qFormat/>
    <w:rsid w:val="001F15A2"/>
  </w:style>
  <w:style w:type="character" w:customStyle="1" w:styleId="PiedepginaCar">
    <w:name w:val="Pie de página Car"/>
    <w:basedOn w:val="Fuentedeprrafopredeter"/>
    <w:link w:val="Piedepgina"/>
    <w:uiPriority w:val="99"/>
    <w:qFormat/>
    <w:rsid w:val="001F15A2"/>
  </w:style>
  <w:style w:type="character" w:customStyle="1" w:styleId="TextodegloboCar">
    <w:name w:val="Texto de globo Car"/>
    <w:basedOn w:val="Fuentedeprrafopredeter"/>
    <w:link w:val="Textodeglobo"/>
    <w:uiPriority w:val="99"/>
    <w:semiHidden/>
    <w:qFormat/>
    <w:rsid w:val="001F15A2"/>
    <w:rPr>
      <w:rFonts w:ascii="Lucida Grande" w:hAnsi="Lucida Grande" w:cs="Lucida Grande"/>
      <w:sz w:val="18"/>
      <w:szCs w:val="18"/>
    </w:rPr>
  </w:style>
  <w:style w:type="character" w:customStyle="1" w:styleId="Textoindependiente2Car">
    <w:name w:val="Texto independiente 2 Car"/>
    <w:basedOn w:val="Fuentedeprrafopredeter"/>
    <w:link w:val="Textoindependiente2"/>
    <w:qFormat/>
    <w:rsid w:val="00AB3D8E"/>
    <w:rPr>
      <w:rFonts w:ascii="Times New Roman" w:eastAsia="Times New Roman" w:hAnsi="Times New Roman" w:cs="Times New Roman"/>
      <w:lang w:val="es-ES"/>
    </w:rPr>
  </w:style>
  <w:style w:type="character" w:styleId="Textoennegrita">
    <w:name w:val="Strong"/>
    <w:qFormat/>
    <w:rsid w:val="00AB3D8E"/>
    <w:rPr>
      <w:b/>
      <w:bCs/>
    </w:rPr>
  </w:style>
  <w:style w:type="character" w:customStyle="1" w:styleId="ListLabel1">
    <w:name w:val="ListLabel 1"/>
    <w:qFormat/>
    <w:rPr>
      <w:rFonts w:eastAsia="MS Minch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Minch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MS Minch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nhideWhenUsed/>
    <w:rsid w:val="001F15A2"/>
    <w:pPr>
      <w:tabs>
        <w:tab w:val="center" w:pos="4252"/>
        <w:tab w:val="right" w:pos="8504"/>
      </w:tabs>
    </w:pPr>
  </w:style>
  <w:style w:type="paragraph" w:styleId="Prrafodelista">
    <w:name w:val="List Paragraph"/>
    <w:basedOn w:val="Normal"/>
    <w:uiPriority w:val="34"/>
    <w:qFormat/>
    <w:rsid w:val="004073E7"/>
    <w:pPr>
      <w:ind w:left="720"/>
      <w:contextualSpacing/>
    </w:pPr>
  </w:style>
  <w:style w:type="paragraph" w:styleId="Piedepgina">
    <w:name w:val="footer"/>
    <w:basedOn w:val="Normal"/>
    <w:link w:val="PiedepginaCar"/>
    <w:uiPriority w:val="99"/>
    <w:unhideWhenUsed/>
    <w:rsid w:val="001F15A2"/>
    <w:pPr>
      <w:tabs>
        <w:tab w:val="center" w:pos="4252"/>
        <w:tab w:val="right" w:pos="8504"/>
      </w:tabs>
    </w:pPr>
  </w:style>
  <w:style w:type="paragraph" w:styleId="Textodeglobo">
    <w:name w:val="Balloon Text"/>
    <w:basedOn w:val="Normal"/>
    <w:link w:val="TextodegloboCar"/>
    <w:uiPriority w:val="99"/>
    <w:semiHidden/>
    <w:unhideWhenUsed/>
    <w:qFormat/>
    <w:rsid w:val="001F15A2"/>
    <w:rPr>
      <w:rFonts w:ascii="Lucida Grande" w:hAnsi="Lucida Grande" w:cs="Lucida Grande"/>
      <w:sz w:val="18"/>
      <w:szCs w:val="18"/>
    </w:rPr>
  </w:style>
  <w:style w:type="paragraph" w:styleId="Textoindependiente2">
    <w:name w:val="Body Text 2"/>
    <w:basedOn w:val="Normal"/>
    <w:link w:val="Textoindependiente2Car"/>
    <w:qFormat/>
    <w:rsid w:val="00AB3D8E"/>
    <w:pPr>
      <w:spacing w:after="120" w:line="480" w:lineRule="auto"/>
    </w:pPr>
    <w:rPr>
      <w:rFonts w:ascii="Times New Roman" w:eastAsia="Times New Roman" w:hAnsi="Times New Roman" w:cs="Times New Roman"/>
      <w:lang w:val="es-ES"/>
    </w:rPr>
  </w:style>
  <w:style w:type="paragraph" w:customStyle="1" w:styleId="Default">
    <w:name w:val="Default"/>
    <w:qFormat/>
    <w:rsid w:val="00BE129A"/>
    <w:rPr>
      <w:rFonts w:ascii="Calibri" w:eastAsia="SimSun" w:hAnsi="Calibri" w:cs="Calibri"/>
      <w:color w:val="000000"/>
      <w:sz w:val="24"/>
      <w:lang w:val="es-ES" w:eastAsia="zh-CN"/>
    </w:rPr>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customStyle="1" w:styleId="Ttulodelatabla">
    <w:name w:val="Título de la tabla"/>
    <w:basedOn w:val="Contenidodelatabla"/>
    <w:qFormat/>
    <w:pPr>
      <w:suppressLineNumbers/>
      <w:jc w:val="center"/>
    </w:pPr>
    <w:rPr>
      <w:b/>
      <w:bCs/>
    </w:rPr>
  </w:style>
  <w:style w:type="paragraph" w:customStyle="1" w:styleId="Standard">
    <w:name w:val="Standard"/>
    <w:qFormat/>
    <w:rsid w:val="00445C1F"/>
    <w:pPr>
      <w:widowControl w:val="0"/>
      <w:suppressAutoHyphens/>
      <w:textAlignment w:val="baseline"/>
    </w:pPr>
    <w:rPr>
      <w:rFonts w:ascii="Calibri" w:eastAsia="Segoe UI" w:hAnsi="Calibri" w:cs="Tahoma"/>
      <w:color w:val="000000"/>
      <w:kern w:val="2"/>
      <w:sz w:val="24"/>
      <w:lang w:eastAsia="en-US" w:bidi="en-US"/>
    </w:rPr>
  </w:style>
  <w:style w:type="table" w:styleId="Tablaconcuadrcula">
    <w:name w:val="Table Grid"/>
    <w:basedOn w:val="Tablanormal"/>
    <w:uiPriority w:val="59"/>
    <w:rsid w:val="0025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06074E"/>
    <w:rPr>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1325</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Giner Garcia</dc:creator>
  <dc:description/>
  <cp:lastModifiedBy>AGUAR LÓPEZ, MIGUEL ÁNGEL</cp:lastModifiedBy>
  <cp:revision>9</cp:revision>
  <cp:lastPrinted>2019-06-03T09:02:00Z</cp:lastPrinted>
  <dcterms:created xsi:type="dcterms:W3CDTF">2019-05-28T11:28:00Z</dcterms:created>
  <dcterms:modified xsi:type="dcterms:W3CDTF">2019-06-03T09:02:00Z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